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C30F" w14:textId="77777777" w:rsidR="00B92D29" w:rsidRDefault="00B92D29" w:rsidP="00B92D29">
      <w:pPr>
        <w:pStyle w:val="NoSpacing"/>
        <w:spacing w:line="360" w:lineRule="auto"/>
        <w:jc w:val="center"/>
        <w:rPr>
          <w:rFonts w:ascii="Arial" w:hAnsi="Arial" w:cs="Arial"/>
          <w:b/>
          <w:bCs/>
          <w:sz w:val="22"/>
          <w:szCs w:val="22"/>
        </w:rPr>
      </w:pPr>
      <w:r>
        <w:rPr>
          <w:rFonts w:ascii="Arial" w:hAnsi="Arial" w:cs="Arial"/>
          <w:b/>
          <w:bCs/>
          <w:sz w:val="22"/>
          <w:szCs w:val="22"/>
        </w:rPr>
        <w:t>Alabama Legislative Report</w:t>
      </w:r>
    </w:p>
    <w:p w14:paraId="0D94E68D" w14:textId="77777777" w:rsidR="00B92D29" w:rsidRDefault="00B92D29" w:rsidP="00B92D29">
      <w:pPr>
        <w:pStyle w:val="NoSpacing"/>
        <w:spacing w:line="360" w:lineRule="auto"/>
        <w:jc w:val="center"/>
        <w:rPr>
          <w:rFonts w:ascii="Arial" w:hAnsi="Arial" w:cs="Arial"/>
          <w:b/>
          <w:bCs/>
          <w:sz w:val="22"/>
          <w:szCs w:val="22"/>
        </w:rPr>
      </w:pPr>
      <w:r>
        <w:rPr>
          <w:rFonts w:ascii="Arial" w:hAnsi="Arial" w:cs="Arial"/>
          <w:b/>
          <w:bCs/>
          <w:sz w:val="22"/>
          <w:szCs w:val="22"/>
        </w:rPr>
        <w:t>March 8, 2024</w:t>
      </w:r>
    </w:p>
    <w:p w14:paraId="245D695E" w14:textId="77777777" w:rsidR="00B92D29" w:rsidRDefault="00B92D29" w:rsidP="00B92D29">
      <w:pPr>
        <w:spacing w:line="360" w:lineRule="auto"/>
        <w:rPr>
          <w:rFonts w:ascii="Arial" w:hAnsi="Arial" w:cs="Arial"/>
        </w:rPr>
      </w:pPr>
    </w:p>
    <w:p w14:paraId="2EA01331" w14:textId="77777777" w:rsidR="00B92D29" w:rsidRDefault="00B92D29" w:rsidP="00B92D29">
      <w:pPr>
        <w:spacing w:line="360" w:lineRule="auto"/>
        <w:rPr>
          <w:rFonts w:ascii="Arial" w:hAnsi="Arial" w:cs="Arial"/>
          <w:b/>
          <w:bCs/>
        </w:rPr>
      </w:pPr>
    </w:p>
    <w:p w14:paraId="4E0D02AF" w14:textId="77777777" w:rsidR="00B92D29" w:rsidRDefault="00B92D29" w:rsidP="00B92D29">
      <w:pPr>
        <w:spacing w:line="360" w:lineRule="auto"/>
        <w:rPr>
          <w:rFonts w:ascii="Arial" w:hAnsi="Arial" w:cs="Arial"/>
          <w:b/>
          <w:bCs/>
        </w:rPr>
      </w:pPr>
      <w:r>
        <w:rPr>
          <w:rFonts w:ascii="Arial" w:hAnsi="Arial" w:cs="Arial"/>
          <w:b/>
          <w:bCs/>
        </w:rPr>
        <w:t>Governor Ivey Signs School Choice Bill into Law</w:t>
      </w:r>
    </w:p>
    <w:p w14:paraId="642CE324" w14:textId="77777777" w:rsidR="00B92D29" w:rsidRDefault="00B92D29" w:rsidP="00B92D29">
      <w:pPr>
        <w:spacing w:line="360" w:lineRule="auto"/>
        <w:rPr>
          <w:rFonts w:ascii="Arial" w:hAnsi="Arial" w:cs="Arial"/>
          <w:b/>
          <w:bCs/>
        </w:rPr>
      </w:pPr>
    </w:p>
    <w:p w14:paraId="2912C7AD" w14:textId="77777777" w:rsidR="00B92D29" w:rsidRDefault="00B92D29" w:rsidP="00B92D29">
      <w:pPr>
        <w:spacing w:line="360" w:lineRule="auto"/>
        <w:rPr>
          <w:rFonts w:ascii="Arial" w:hAnsi="Arial" w:cs="Arial"/>
        </w:rPr>
      </w:pPr>
      <w:r>
        <w:rPr>
          <w:rFonts w:ascii="Arial" w:hAnsi="Arial" w:cs="Arial"/>
        </w:rPr>
        <w:t>Surrounded by a group of smiling students and legislative leaders, Governor Ivey signed her top legislative priority into law on Thursday. This new law, called the CHOOSE Act, creates a statewide program called Education Savings Accounts (ESAs), which enables school choice for many Alabama parents and students.</w:t>
      </w:r>
    </w:p>
    <w:p w14:paraId="50830B64" w14:textId="77777777" w:rsidR="00B92D29" w:rsidRDefault="00B92D29" w:rsidP="00B92D29">
      <w:pPr>
        <w:spacing w:line="360" w:lineRule="auto"/>
        <w:rPr>
          <w:rFonts w:ascii="Arial" w:hAnsi="Arial" w:cs="Arial"/>
        </w:rPr>
      </w:pPr>
    </w:p>
    <w:p w14:paraId="4E58E979" w14:textId="77777777" w:rsidR="00B92D29" w:rsidRDefault="00B92D29" w:rsidP="00B92D29">
      <w:pPr>
        <w:spacing w:line="360" w:lineRule="auto"/>
        <w:rPr>
          <w:rFonts w:ascii="Arial" w:hAnsi="Arial" w:cs="Arial"/>
        </w:rPr>
      </w:pPr>
      <w:r>
        <w:rPr>
          <w:rFonts w:ascii="Arial" w:hAnsi="Arial" w:cs="Arial"/>
        </w:rPr>
        <w:t xml:space="preserve">The Senate passed the bill on Wednesday with a vote of 23-9. </w:t>
      </w:r>
    </w:p>
    <w:p w14:paraId="4401A13F" w14:textId="77777777" w:rsidR="00B92D29" w:rsidRDefault="00B92D29" w:rsidP="00B92D29">
      <w:pPr>
        <w:spacing w:line="360" w:lineRule="auto"/>
        <w:rPr>
          <w:rFonts w:ascii="Arial" w:hAnsi="Arial" w:cs="Arial"/>
        </w:rPr>
      </w:pPr>
    </w:p>
    <w:p w14:paraId="0D93C302" w14:textId="77777777" w:rsidR="00B92D29" w:rsidRDefault="00B92D29" w:rsidP="00B92D29">
      <w:pPr>
        <w:spacing w:line="360" w:lineRule="auto"/>
        <w:rPr>
          <w:rFonts w:ascii="Arial" w:hAnsi="Arial" w:cs="Arial"/>
          <w:b/>
          <w:bCs/>
          <w:i/>
          <w:iCs/>
        </w:rPr>
      </w:pPr>
      <w:r>
        <w:rPr>
          <w:rFonts w:ascii="Arial" w:hAnsi="Arial" w:cs="Arial"/>
          <w:b/>
          <w:bCs/>
          <w:i/>
          <w:iCs/>
        </w:rPr>
        <w:t>How the CHOOSE Act Works</w:t>
      </w:r>
    </w:p>
    <w:p w14:paraId="78ACE463" w14:textId="77777777" w:rsidR="00B92D29" w:rsidRDefault="00B92D29" w:rsidP="00B92D29">
      <w:pPr>
        <w:spacing w:line="360" w:lineRule="auto"/>
        <w:rPr>
          <w:rFonts w:ascii="Arial" w:hAnsi="Arial" w:cs="Arial"/>
        </w:rPr>
      </w:pPr>
    </w:p>
    <w:p w14:paraId="1BC2A0CE" w14:textId="77777777" w:rsidR="00B92D29" w:rsidRDefault="00B92D29" w:rsidP="00B92D29">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Funding:</w:t>
      </w:r>
      <w:r>
        <w:rPr>
          <w:rFonts w:ascii="Arial" w:eastAsia="Times New Roman" w:hAnsi="Arial" w:cs="Arial"/>
          <w:sz w:val="22"/>
          <w:szCs w:val="22"/>
        </w:rPr>
        <w:t xml:space="preserve"> The program will receive at least $100 million per year from the state's education fund, starting in fiscal year 2027. For the first two years, funding will come from additional sources without affecting the main education budget.</w:t>
      </w:r>
    </w:p>
    <w:p w14:paraId="149FB59D" w14:textId="77777777" w:rsidR="00B92D29" w:rsidRDefault="00B92D29" w:rsidP="00B92D29">
      <w:pPr>
        <w:spacing w:line="360" w:lineRule="auto"/>
        <w:rPr>
          <w:rFonts w:ascii="Arial" w:hAnsi="Arial" w:cs="Arial"/>
        </w:rPr>
      </w:pPr>
    </w:p>
    <w:p w14:paraId="4E06F30B" w14:textId="77777777" w:rsidR="00B92D29" w:rsidRDefault="00B92D29" w:rsidP="00B92D29">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Eligibility:</w:t>
      </w:r>
      <w:r>
        <w:rPr>
          <w:rFonts w:ascii="Arial" w:eastAsia="Times New Roman" w:hAnsi="Arial" w:cs="Arial"/>
          <w:sz w:val="22"/>
          <w:szCs w:val="22"/>
        </w:rPr>
        <w:t xml:space="preserve"> For the first two years, families with students who have special needs or whose income falls below 300% of the federal poverty level will be eligible. In subsequent years, eligibility is expanded to all Alabama students.  These families can use up to $7,000 per year per student on alternatives to public schools, including private schools. Funds can also be used for other approved expenses.</w:t>
      </w:r>
    </w:p>
    <w:p w14:paraId="7BA6D0DF" w14:textId="77777777" w:rsidR="00B92D29" w:rsidRDefault="00B92D29" w:rsidP="00B92D29">
      <w:pPr>
        <w:spacing w:line="360" w:lineRule="auto"/>
        <w:rPr>
          <w:rFonts w:ascii="Arial" w:hAnsi="Arial" w:cs="Arial"/>
        </w:rPr>
      </w:pPr>
    </w:p>
    <w:p w14:paraId="49A80016" w14:textId="77777777" w:rsidR="00B92D29" w:rsidRDefault="00B92D29" w:rsidP="00B92D29">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Homeschooling:</w:t>
      </w:r>
      <w:r>
        <w:rPr>
          <w:rFonts w:ascii="Arial" w:eastAsia="Times New Roman" w:hAnsi="Arial" w:cs="Arial"/>
          <w:sz w:val="22"/>
          <w:szCs w:val="22"/>
        </w:rPr>
        <w:t xml:space="preserve"> Families who homeschool their children can receive up to $2,000 per student, or $4,000 per family, through ESAs.</w:t>
      </w:r>
    </w:p>
    <w:p w14:paraId="4D18163F" w14:textId="77777777" w:rsidR="00B92D29" w:rsidRDefault="00B92D29" w:rsidP="00B92D29">
      <w:pPr>
        <w:spacing w:line="360" w:lineRule="auto"/>
        <w:rPr>
          <w:rFonts w:ascii="Arial" w:hAnsi="Arial" w:cs="Arial"/>
        </w:rPr>
      </w:pPr>
    </w:p>
    <w:p w14:paraId="301A48F4" w14:textId="77777777" w:rsidR="00B92D29" w:rsidRDefault="00B92D29" w:rsidP="00B92D29">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Expansion:</w:t>
      </w:r>
      <w:r>
        <w:rPr>
          <w:rFonts w:ascii="Arial" w:eastAsia="Times New Roman" w:hAnsi="Arial" w:cs="Arial"/>
          <w:sz w:val="22"/>
          <w:szCs w:val="22"/>
        </w:rPr>
        <w:t xml:space="preserve"> Starting in 2027, all students in Alabama will be eligible to participate in the program.</w:t>
      </w:r>
    </w:p>
    <w:p w14:paraId="7B6D78DA" w14:textId="77777777" w:rsidR="00B92D29" w:rsidRDefault="00B92D29" w:rsidP="00B92D29">
      <w:pPr>
        <w:spacing w:line="360" w:lineRule="auto"/>
        <w:rPr>
          <w:rFonts w:ascii="Arial" w:hAnsi="Arial" w:cs="Arial"/>
        </w:rPr>
      </w:pPr>
    </w:p>
    <w:p w14:paraId="31C23696" w14:textId="77777777" w:rsidR="00B92D29" w:rsidRDefault="00B92D29" w:rsidP="00B92D29">
      <w:pPr>
        <w:spacing w:line="360" w:lineRule="auto"/>
        <w:rPr>
          <w:rFonts w:ascii="Arial" w:hAnsi="Arial" w:cs="Arial"/>
          <w:b/>
          <w:bCs/>
        </w:rPr>
      </w:pPr>
      <w:r>
        <w:rPr>
          <w:rFonts w:ascii="Arial" w:hAnsi="Arial" w:cs="Arial"/>
          <w:b/>
          <w:bCs/>
        </w:rPr>
        <w:t>Alabama Legislature Acts Quickly to Protect IVF</w:t>
      </w:r>
    </w:p>
    <w:p w14:paraId="02B4E7D8" w14:textId="77777777" w:rsidR="00B92D29" w:rsidRDefault="00B92D29" w:rsidP="00B92D29">
      <w:pPr>
        <w:spacing w:line="360" w:lineRule="auto"/>
        <w:rPr>
          <w:rFonts w:ascii="Arial" w:hAnsi="Arial" w:cs="Arial"/>
          <w:b/>
          <w:bCs/>
        </w:rPr>
      </w:pPr>
    </w:p>
    <w:p w14:paraId="712F0AA7" w14:textId="77777777" w:rsidR="00B92D29" w:rsidRDefault="00B92D29" w:rsidP="00B92D29">
      <w:pPr>
        <w:spacing w:line="360" w:lineRule="auto"/>
        <w:rPr>
          <w:rFonts w:ascii="Arial" w:hAnsi="Arial" w:cs="Arial"/>
        </w:rPr>
      </w:pPr>
      <w:r>
        <w:rPr>
          <w:rFonts w:ascii="Arial" w:hAnsi="Arial" w:cs="Arial"/>
        </w:rPr>
        <w:lastRenderedPageBreak/>
        <w:t>The Alabama Legislature passed Senator Tim Melson's SB159 to protect in-vitro fertilization (IVF) services in the state. Governor Ivey immediately signed the bill into law. This comes after a recent Alabama Supreme Court ruling declared frozen embryos to be legally children.</w:t>
      </w:r>
    </w:p>
    <w:p w14:paraId="34B8A9EC" w14:textId="77777777" w:rsidR="00B92D29" w:rsidRDefault="00B92D29" w:rsidP="00B92D29">
      <w:pPr>
        <w:spacing w:line="360" w:lineRule="auto"/>
        <w:rPr>
          <w:rFonts w:ascii="Arial" w:hAnsi="Arial" w:cs="Arial"/>
        </w:rPr>
      </w:pPr>
    </w:p>
    <w:p w14:paraId="2B5B99E1" w14:textId="77777777" w:rsidR="00B92D29" w:rsidRDefault="00B92D29" w:rsidP="00B92D29">
      <w:pPr>
        <w:spacing w:line="360" w:lineRule="auto"/>
        <w:rPr>
          <w:rFonts w:ascii="Arial" w:hAnsi="Arial" w:cs="Arial"/>
          <w:b/>
          <w:bCs/>
          <w:i/>
          <w:iCs/>
        </w:rPr>
      </w:pPr>
      <w:r>
        <w:rPr>
          <w:rFonts w:ascii="Arial" w:hAnsi="Arial" w:cs="Arial"/>
          <w:b/>
          <w:bCs/>
          <w:i/>
          <w:iCs/>
        </w:rPr>
        <w:t>What the Law Does</w:t>
      </w:r>
    </w:p>
    <w:p w14:paraId="742B09BA" w14:textId="77777777" w:rsidR="00B92D29" w:rsidRDefault="00B92D29" w:rsidP="00B92D29">
      <w:pPr>
        <w:spacing w:line="360" w:lineRule="auto"/>
        <w:rPr>
          <w:rFonts w:ascii="Arial" w:hAnsi="Arial" w:cs="Arial"/>
        </w:rPr>
      </w:pPr>
    </w:p>
    <w:p w14:paraId="32211F3B" w14:textId="77777777" w:rsidR="00B92D29" w:rsidRDefault="00B92D29" w:rsidP="00B92D29">
      <w:pPr>
        <w:spacing w:line="360" w:lineRule="auto"/>
        <w:rPr>
          <w:rFonts w:ascii="Arial" w:hAnsi="Arial" w:cs="Arial"/>
        </w:rPr>
      </w:pPr>
      <w:r>
        <w:rPr>
          <w:rFonts w:ascii="Arial" w:hAnsi="Arial" w:cs="Arial"/>
        </w:rPr>
        <w:t>SB159 grants immunity, both criminal and civil, to anyone involved in providing or receiving IVF services. This immunity applies to any damage or death of an embryo.</w:t>
      </w:r>
    </w:p>
    <w:p w14:paraId="3BB7DB3F" w14:textId="77777777" w:rsidR="00B92D29" w:rsidRDefault="00B92D29" w:rsidP="00B92D29">
      <w:pPr>
        <w:spacing w:line="360" w:lineRule="auto"/>
        <w:rPr>
          <w:rFonts w:ascii="Arial" w:hAnsi="Arial" w:cs="Arial"/>
        </w:rPr>
      </w:pPr>
    </w:p>
    <w:p w14:paraId="1762DE4D" w14:textId="77777777" w:rsidR="00B92D29" w:rsidRDefault="00B92D29" w:rsidP="00B92D29">
      <w:pPr>
        <w:spacing w:line="360" w:lineRule="auto"/>
        <w:rPr>
          <w:rFonts w:ascii="Arial" w:hAnsi="Arial" w:cs="Arial"/>
          <w:b/>
          <w:bCs/>
          <w:i/>
          <w:iCs/>
        </w:rPr>
      </w:pPr>
      <w:r>
        <w:rPr>
          <w:rFonts w:ascii="Arial" w:hAnsi="Arial" w:cs="Arial"/>
          <w:b/>
          <w:bCs/>
          <w:i/>
          <w:iCs/>
        </w:rPr>
        <w:t>Impact and Future</w:t>
      </w:r>
    </w:p>
    <w:p w14:paraId="46F6DE5A" w14:textId="77777777" w:rsidR="00B92D29" w:rsidRDefault="00B92D29" w:rsidP="00B92D29">
      <w:pPr>
        <w:spacing w:line="360" w:lineRule="auto"/>
        <w:rPr>
          <w:rFonts w:ascii="Arial" w:hAnsi="Arial" w:cs="Arial"/>
        </w:rPr>
      </w:pPr>
    </w:p>
    <w:p w14:paraId="07BD0D3F" w14:textId="77777777" w:rsidR="00B92D29" w:rsidRDefault="00B92D29" w:rsidP="00B92D29">
      <w:pPr>
        <w:spacing w:line="360" w:lineRule="auto"/>
        <w:rPr>
          <w:rFonts w:ascii="Arial" w:hAnsi="Arial" w:cs="Arial"/>
        </w:rPr>
      </w:pPr>
      <w:r>
        <w:rPr>
          <w:rFonts w:ascii="Arial" w:hAnsi="Arial" w:cs="Arial"/>
        </w:rPr>
        <w:t>With the law passed, fertility clinics across the state announced they would reopen. However, the issue isn't entirely settled. The Supreme Court's original decision referenced an amendment protecting unborn children. This raises the question of whether someone could still sue under the Wrongful Death of a Minor Act.</w:t>
      </w:r>
    </w:p>
    <w:p w14:paraId="7AB1E899" w14:textId="77777777" w:rsidR="00B92D29" w:rsidRDefault="00B92D29" w:rsidP="00B92D29">
      <w:pPr>
        <w:spacing w:line="360" w:lineRule="auto"/>
        <w:rPr>
          <w:rFonts w:ascii="Arial" w:hAnsi="Arial" w:cs="Arial"/>
        </w:rPr>
      </w:pPr>
    </w:p>
    <w:p w14:paraId="16353710" w14:textId="77777777" w:rsidR="00B92D29" w:rsidRDefault="00B92D29" w:rsidP="00B92D29">
      <w:pPr>
        <w:spacing w:line="360" w:lineRule="auto"/>
        <w:rPr>
          <w:rFonts w:ascii="Arial" w:hAnsi="Arial" w:cs="Arial"/>
        </w:rPr>
      </w:pPr>
      <w:r>
        <w:rPr>
          <w:rFonts w:ascii="Arial" w:hAnsi="Arial" w:cs="Arial"/>
        </w:rPr>
        <w:t>Lawmakers anticipate that future lawsuits could force the Supreme Court to clarify how the immunity bill interacts with the constitutional amendment. They're prepared to introduce further legislation if necessary.</w:t>
      </w:r>
    </w:p>
    <w:p w14:paraId="128E0F7F" w14:textId="77777777" w:rsidR="00B92D29" w:rsidRDefault="00B92D29" w:rsidP="00B92D29">
      <w:pPr>
        <w:spacing w:line="360" w:lineRule="auto"/>
        <w:rPr>
          <w:rFonts w:ascii="Arial" w:hAnsi="Arial" w:cs="Arial"/>
        </w:rPr>
      </w:pPr>
    </w:p>
    <w:p w14:paraId="6EF534D4" w14:textId="77777777" w:rsidR="00B92D29" w:rsidRDefault="00B92D29" w:rsidP="00B92D29">
      <w:pPr>
        <w:spacing w:line="360" w:lineRule="auto"/>
        <w:rPr>
          <w:rFonts w:ascii="Arial" w:hAnsi="Arial" w:cs="Arial"/>
          <w:b/>
          <w:bCs/>
        </w:rPr>
      </w:pPr>
      <w:r>
        <w:rPr>
          <w:rFonts w:ascii="Arial" w:hAnsi="Arial" w:cs="Arial"/>
          <w:b/>
          <w:bCs/>
        </w:rPr>
        <w:t>Senate Advances Gaming, Lottery Legislation</w:t>
      </w:r>
    </w:p>
    <w:p w14:paraId="4FF8A3F9" w14:textId="77777777" w:rsidR="00B92D29" w:rsidRDefault="00B92D29" w:rsidP="00B92D29">
      <w:pPr>
        <w:spacing w:line="360" w:lineRule="auto"/>
        <w:rPr>
          <w:rFonts w:ascii="Arial" w:hAnsi="Arial" w:cs="Arial"/>
          <w:b/>
          <w:bCs/>
        </w:rPr>
      </w:pPr>
    </w:p>
    <w:p w14:paraId="10B76426" w14:textId="77777777" w:rsidR="00B92D29" w:rsidRDefault="00B92D29" w:rsidP="00B92D29">
      <w:pPr>
        <w:spacing w:line="360" w:lineRule="auto"/>
        <w:rPr>
          <w:rFonts w:ascii="Arial" w:hAnsi="Arial" w:cs="Arial"/>
        </w:rPr>
      </w:pPr>
      <w:r>
        <w:rPr>
          <w:rFonts w:ascii="Arial" w:hAnsi="Arial" w:cs="Arial"/>
        </w:rPr>
        <w:t>The Alabama Senate passed a scaled-back version of the gaming and lottery proposal after more than 10 hours of debate on Thursday. The vote for the constitutional amendment was 22-11, and 23-10 for the enabling legislation.</w:t>
      </w:r>
    </w:p>
    <w:p w14:paraId="6689AD5D" w14:textId="77777777" w:rsidR="00B92D29" w:rsidRDefault="00B92D29" w:rsidP="00B92D29">
      <w:pPr>
        <w:spacing w:line="360" w:lineRule="auto"/>
        <w:rPr>
          <w:rFonts w:ascii="Arial" w:hAnsi="Arial" w:cs="Arial"/>
        </w:rPr>
      </w:pPr>
    </w:p>
    <w:p w14:paraId="4ACCC564" w14:textId="77777777" w:rsidR="00B92D29" w:rsidRDefault="00B92D29" w:rsidP="00B92D29">
      <w:pPr>
        <w:spacing w:line="360" w:lineRule="auto"/>
        <w:rPr>
          <w:rFonts w:ascii="Arial" w:hAnsi="Arial" w:cs="Arial"/>
          <w:b/>
          <w:bCs/>
          <w:i/>
          <w:iCs/>
        </w:rPr>
      </w:pPr>
      <w:r>
        <w:rPr>
          <w:rFonts w:ascii="Arial" w:hAnsi="Arial" w:cs="Arial"/>
          <w:b/>
          <w:bCs/>
          <w:i/>
          <w:iCs/>
        </w:rPr>
        <w:t>What Each Chamber Wants</w:t>
      </w:r>
    </w:p>
    <w:p w14:paraId="2CBD69CB" w14:textId="77777777" w:rsidR="00B92D29" w:rsidRDefault="00B92D29" w:rsidP="00B92D29">
      <w:pPr>
        <w:spacing w:line="360" w:lineRule="auto"/>
        <w:rPr>
          <w:rFonts w:ascii="Arial" w:hAnsi="Arial" w:cs="Arial"/>
        </w:rPr>
      </w:pPr>
    </w:p>
    <w:p w14:paraId="799049C3" w14:textId="77777777" w:rsidR="00B92D29" w:rsidRDefault="00B92D29" w:rsidP="00B92D29">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House Version:</w:t>
      </w:r>
      <w:r>
        <w:rPr>
          <w:rFonts w:ascii="Arial" w:eastAsia="Times New Roman" w:hAnsi="Arial" w:cs="Arial"/>
          <w:sz w:val="22"/>
          <w:szCs w:val="22"/>
        </w:rPr>
        <w:t xml:space="preserve"> Originally included a lottery, state gambling commission, casinos, sports betting, and negotiations with the Poarch Creek Indians for casino gambling at their existing facilities. Revenue could be spent on various projects chosen by the Legislature.</w:t>
      </w:r>
    </w:p>
    <w:p w14:paraId="2F6AC6CF" w14:textId="77777777" w:rsidR="00B92D29" w:rsidRDefault="00B92D29" w:rsidP="00B92D29">
      <w:pPr>
        <w:spacing w:line="360" w:lineRule="auto"/>
        <w:rPr>
          <w:rFonts w:ascii="Arial" w:hAnsi="Arial" w:cs="Arial"/>
        </w:rPr>
      </w:pPr>
    </w:p>
    <w:p w14:paraId="2E59CE8A" w14:textId="77777777" w:rsidR="00B92D29" w:rsidRDefault="00B92D29" w:rsidP="00B92D29">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Senate Version:</w:t>
      </w:r>
      <w:r>
        <w:rPr>
          <w:rFonts w:ascii="Arial" w:eastAsia="Times New Roman" w:hAnsi="Arial" w:cs="Arial"/>
          <w:sz w:val="22"/>
          <w:szCs w:val="22"/>
        </w:rPr>
        <w:t xml:space="preserve"> Kept the lottery and tribal compact but removed casinos and sports betting. Instead, it allows dog racing and historic horse racing machines at seven existing </w:t>
      </w:r>
      <w:r>
        <w:rPr>
          <w:rFonts w:ascii="Arial" w:eastAsia="Times New Roman" w:hAnsi="Arial" w:cs="Arial"/>
          <w:sz w:val="22"/>
          <w:szCs w:val="22"/>
        </w:rPr>
        <w:lastRenderedPageBreak/>
        <w:t>locations. Revenue is split three ways between the General Fund, Education Trust Fund, and Road and Bridge Fund.</w:t>
      </w:r>
    </w:p>
    <w:p w14:paraId="465547B8" w14:textId="77777777" w:rsidR="00B92D29" w:rsidRDefault="00B92D29" w:rsidP="00B92D29">
      <w:pPr>
        <w:spacing w:line="360" w:lineRule="auto"/>
        <w:rPr>
          <w:rFonts w:ascii="Arial" w:hAnsi="Arial" w:cs="Arial"/>
        </w:rPr>
      </w:pPr>
    </w:p>
    <w:p w14:paraId="50AD318A" w14:textId="77777777" w:rsidR="00B92D29" w:rsidRDefault="00B92D29" w:rsidP="00B92D29">
      <w:pPr>
        <w:spacing w:line="360" w:lineRule="auto"/>
        <w:rPr>
          <w:rFonts w:ascii="Arial" w:hAnsi="Arial" w:cs="Arial"/>
          <w:b/>
          <w:bCs/>
          <w:i/>
          <w:iCs/>
        </w:rPr>
      </w:pPr>
      <w:r>
        <w:rPr>
          <w:rFonts w:ascii="Arial" w:hAnsi="Arial" w:cs="Arial"/>
          <w:b/>
          <w:bCs/>
          <w:i/>
          <w:iCs/>
        </w:rPr>
        <w:t>Key Differences and Next Steps</w:t>
      </w:r>
    </w:p>
    <w:p w14:paraId="1F5250DA" w14:textId="77777777" w:rsidR="00B92D29" w:rsidRDefault="00B92D29" w:rsidP="00B92D29">
      <w:pPr>
        <w:spacing w:line="360" w:lineRule="auto"/>
        <w:rPr>
          <w:rFonts w:ascii="Arial" w:hAnsi="Arial" w:cs="Arial"/>
        </w:rPr>
      </w:pPr>
    </w:p>
    <w:p w14:paraId="33F48D3E" w14:textId="77777777" w:rsidR="00B92D29" w:rsidRDefault="00B92D29" w:rsidP="00B92D29">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Special Election:</w:t>
      </w:r>
      <w:r>
        <w:rPr>
          <w:rFonts w:ascii="Arial" w:eastAsia="Times New Roman" w:hAnsi="Arial" w:cs="Arial"/>
          <w:sz w:val="22"/>
          <w:szCs w:val="22"/>
        </w:rPr>
        <w:t xml:space="preserve"> The Senate wants a special election on September 10th, while the House preferred the November general election.</w:t>
      </w:r>
    </w:p>
    <w:p w14:paraId="47DB5964" w14:textId="77777777" w:rsidR="00B92D29" w:rsidRDefault="00B92D29" w:rsidP="00B92D29">
      <w:pPr>
        <w:pStyle w:val="ListParagraph"/>
        <w:spacing w:line="360" w:lineRule="auto"/>
        <w:rPr>
          <w:rFonts w:ascii="Arial" w:hAnsi="Arial" w:cs="Arial"/>
          <w:sz w:val="22"/>
          <w:szCs w:val="22"/>
        </w:rPr>
      </w:pPr>
    </w:p>
    <w:p w14:paraId="45013150" w14:textId="77777777" w:rsidR="00B92D29" w:rsidRDefault="00B92D29" w:rsidP="00B92D29">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Conference Committee:</w:t>
      </w:r>
      <w:r>
        <w:rPr>
          <w:rFonts w:ascii="Arial" w:eastAsia="Times New Roman" w:hAnsi="Arial" w:cs="Arial"/>
          <w:sz w:val="22"/>
          <w:szCs w:val="22"/>
        </w:rPr>
        <w:t xml:space="preserve"> The House will likely send the issue to a conference committee where members from both chambers will reconcile the differences before a final vote in each chamber.</w:t>
      </w:r>
    </w:p>
    <w:p w14:paraId="59CD97B0" w14:textId="77777777" w:rsidR="00B92D29" w:rsidRDefault="00B92D29" w:rsidP="00B92D29">
      <w:pPr>
        <w:pStyle w:val="ListParagraph"/>
        <w:spacing w:line="360" w:lineRule="auto"/>
        <w:rPr>
          <w:rFonts w:ascii="Arial" w:hAnsi="Arial" w:cs="Arial"/>
          <w:sz w:val="22"/>
          <w:szCs w:val="22"/>
        </w:rPr>
      </w:pPr>
    </w:p>
    <w:p w14:paraId="3F411BAC" w14:textId="77777777" w:rsidR="00B92D29" w:rsidRDefault="00B92D29" w:rsidP="00B92D29">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Resolution Timeline:</w:t>
      </w:r>
      <w:r>
        <w:rPr>
          <w:rFonts w:ascii="Arial" w:eastAsia="Times New Roman" w:hAnsi="Arial" w:cs="Arial"/>
          <w:sz w:val="22"/>
          <w:szCs w:val="22"/>
        </w:rPr>
        <w:t xml:space="preserve"> With a scheduled recess next week, lawmakers will resume negotiations the week of March 18. </w:t>
      </w:r>
    </w:p>
    <w:p w14:paraId="3FCF5C11" w14:textId="77777777" w:rsidR="00B92D29" w:rsidRDefault="00B92D29" w:rsidP="00B92D29">
      <w:pPr>
        <w:spacing w:line="360" w:lineRule="auto"/>
        <w:rPr>
          <w:rFonts w:ascii="Arial" w:hAnsi="Arial" w:cs="Arial"/>
        </w:rPr>
      </w:pPr>
    </w:p>
    <w:p w14:paraId="110BD610" w14:textId="77777777" w:rsidR="00B92D29" w:rsidRDefault="00B92D29" w:rsidP="00B92D29">
      <w:pPr>
        <w:spacing w:line="360" w:lineRule="auto"/>
        <w:rPr>
          <w:rFonts w:ascii="Arial" w:hAnsi="Arial" w:cs="Arial"/>
          <w:b/>
          <w:bCs/>
        </w:rPr>
      </w:pPr>
      <w:r>
        <w:rPr>
          <w:rFonts w:ascii="Arial" w:hAnsi="Arial" w:cs="Arial"/>
          <w:b/>
          <w:bCs/>
        </w:rPr>
        <w:t xml:space="preserve">Ballot Harvesting/Absentee Ballots </w:t>
      </w:r>
    </w:p>
    <w:p w14:paraId="0E1FEE25" w14:textId="77777777" w:rsidR="00B92D29" w:rsidRDefault="00B92D29" w:rsidP="00B92D29">
      <w:pPr>
        <w:spacing w:line="360" w:lineRule="auto"/>
        <w:rPr>
          <w:rFonts w:ascii="Arial" w:hAnsi="Arial" w:cs="Arial"/>
          <w:b/>
          <w:bCs/>
        </w:rPr>
      </w:pPr>
    </w:p>
    <w:p w14:paraId="79FFBC1B" w14:textId="77777777" w:rsidR="00B92D29" w:rsidRDefault="00B92D29" w:rsidP="00B92D29">
      <w:pPr>
        <w:spacing w:line="360" w:lineRule="auto"/>
        <w:rPr>
          <w:rFonts w:ascii="Arial" w:hAnsi="Arial" w:cs="Arial"/>
        </w:rPr>
      </w:pPr>
      <w:r>
        <w:rPr>
          <w:rFonts w:ascii="Arial" w:hAnsi="Arial" w:cs="Arial"/>
        </w:rPr>
        <w:t>SB1, sponsored by Senator Garlan Gudger, cleared the House on Thursday following revisions in a House committee. This legislation aims to curb ballot harvesting and the unauthorized completion of absentee ballots. The bill prohibits individuals from knowingly offering payment or gifts to third parties to obtain or deliver a voter's absentee ballot application. An exemption is included for individuals requiring assistance due to blindness, disability, or literacy challenges. The bill garnered a party-line vote of 75-28 and now moves back to the Senate for a review of the House changes.</w:t>
      </w:r>
    </w:p>
    <w:p w14:paraId="62E060A0" w14:textId="77777777" w:rsidR="00B92D29" w:rsidRDefault="00B92D29" w:rsidP="00B92D29">
      <w:pPr>
        <w:spacing w:line="360" w:lineRule="auto"/>
        <w:rPr>
          <w:rFonts w:ascii="Arial" w:hAnsi="Arial" w:cs="Arial"/>
        </w:rPr>
      </w:pPr>
    </w:p>
    <w:p w14:paraId="54E7CE0A" w14:textId="77777777" w:rsidR="00B92D29" w:rsidRDefault="00B92D29" w:rsidP="00B92D29">
      <w:pPr>
        <w:spacing w:line="360" w:lineRule="auto"/>
        <w:rPr>
          <w:rFonts w:ascii="Arial" w:hAnsi="Arial" w:cs="Arial"/>
          <w:b/>
          <w:bCs/>
        </w:rPr>
      </w:pPr>
      <w:r>
        <w:rPr>
          <w:rFonts w:ascii="Arial" w:hAnsi="Arial" w:cs="Arial"/>
          <w:b/>
          <w:bCs/>
        </w:rPr>
        <w:t>Alabama House Approves Bill Limiting DEI Programs</w:t>
      </w:r>
    </w:p>
    <w:p w14:paraId="5BD82F65" w14:textId="77777777" w:rsidR="00B92D29" w:rsidRDefault="00B92D29" w:rsidP="00B92D29">
      <w:pPr>
        <w:spacing w:line="360" w:lineRule="auto"/>
        <w:rPr>
          <w:rFonts w:ascii="Arial" w:hAnsi="Arial" w:cs="Arial"/>
        </w:rPr>
      </w:pPr>
    </w:p>
    <w:p w14:paraId="0F9F26C3" w14:textId="77777777" w:rsidR="00B92D29" w:rsidRDefault="00B92D29" w:rsidP="00B92D29">
      <w:pPr>
        <w:spacing w:line="360" w:lineRule="auto"/>
        <w:rPr>
          <w:rFonts w:ascii="Arial" w:hAnsi="Arial" w:cs="Arial"/>
        </w:rPr>
      </w:pPr>
      <w:r>
        <w:rPr>
          <w:rFonts w:ascii="Arial" w:hAnsi="Arial" w:cs="Arial"/>
        </w:rPr>
        <w:t>Senator Will Barfoot's SB129, which prohibits state agencies, local school boards, and public universities from funding or conducting Diversity, Equity, and Inclusion (DEI) programs, passed the House and now awaits further action in the Senate.</w:t>
      </w:r>
    </w:p>
    <w:p w14:paraId="679EBDFC" w14:textId="77777777" w:rsidR="00B92D29" w:rsidRDefault="00B92D29" w:rsidP="00B92D29">
      <w:pPr>
        <w:spacing w:line="360" w:lineRule="auto"/>
        <w:rPr>
          <w:rFonts w:ascii="Arial" w:hAnsi="Arial" w:cs="Arial"/>
        </w:rPr>
      </w:pPr>
    </w:p>
    <w:p w14:paraId="4FEB60C3" w14:textId="77777777" w:rsidR="00B92D29" w:rsidRDefault="00B92D29" w:rsidP="00B92D29">
      <w:pPr>
        <w:spacing w:line="360" w:lineRule="auto"/>
        <w:rPr>
          <w:rFonts w:ascii="Arial" w:hAnsi="Arial" w:cs="Arial"/>
        </w:rPr>
      </w:pPr>
      <w:r>
        <w:rPr>
          <w:rFonts w:ascii="Arial" w:hAnsi="Arial" w:cs="Arial"/>
        </w:rPr>
        <w:t xml:space="preserve">The bill specifically targets programs where attendance is mandatory based on race, sex, ethnicity, or other factors. It would effectively close down DEI offices and departments within public universities. </w:t>
      </w:r>
    </w:p>
    <w:p w14:paraId="13EBE81E" w14:textId="77777777" w:rsidR="00B92D29" w:rsidRDefault="00B92D29" w:rsidP="00B92D29">
      <w:pPr>
        <w:spacing w:line="360" w:lineRule="auto"/>
        <w:rPr>
          <w:rFonts w:ascii="Arial" w:hAnsi="Arial" w:cs="Arial"/>
          <w:b/>
          <w:bCs/>
        </w:rPr>
      </w:pPr>
    </w:p>
    <w:p w14:paraId="5C34811E" w14:textId="77777777" w:rsidR="00B92D29" w:rsidRDefault="00B92D29" w:rsidP="00B92D29">
      <w:pPr>
        <w:spacing w:line="360" w:lineRule="auto"/>
        <w:rPr>
          <w:rFonts w:ascii="Arial" w:hAnsi="Arial" w:cs="Arial"/>
          <w:b/>
          <w:bCs/>
        </w:rPr>
      </w:pPr>
      <w:r>
        <w:rPr>
          <w:rFonts w:ascii="Arial" w:hAnsi="Arial" w:cs="Arial"/>
          <w:b/>
          <w:bCs/>
        </w:rPr>
        <w:t>House Committee Unanimously Advances Ethics Reform Bill (HB227)</w:t>
      </w:r>
    </w:p>
    <w:p w14:paraId="654A3AE8" w14:textId="77777777" w:rsidR="00B92D29" w:rsidRDefault="00B92D29" w:rsidP="00B92D29">
      <w:pPr>
        <w:spacing w:line="360" w:lineRule="auto"/>
        <w:rPr>
          <w:rFonts w:ascii="Arial" w:hAnsi="Arial" w:cs="Arial"/>
        </w:rPr>
      </w:pPr>
    </w:p>
    <w:p w14:paraId="6BC2BC68" w14:textId="77777777" w:rsidR="00B92D29" w:rsidRDefault="00B92D29" w:rsidP="00B92D29">
      <w:pPr>
        <w:spacing w:line="360" w:lineRule="auto"/>
        <w:rPr>
          <w:rFonts w:ascii="Arial" w:hAnsi="Arial" w:cs="Arial"/>
        </w:rPr>
      </w:pPr>
      <w:r>
        <w:rPr>
          <w:rFonts w:ascii="Arial" w:hAnsi="Arial" w:cs="Arial"/>
        </w:rPr>
        <w:t>Representative Matt Simpson's ethics reform bill, HB227, cleared a hurdle on Wednesday with a unanimous committee vote. However, the bill's future remains uncertain.</w:t>
      </w:r>
    </w:p>
    <w:p w14:paraId="28C2D1BA" w14:textId="77777777" w:rsidR="00B92D29" w:rsidRDefault="00B92D29" w:rsidP="00B92D29">
      <w:pPr>
        <w:spacing w:line="360" w:lineRule="auto"/>
        <w:rPr>
          <w:rFonts w:ascii="Arial" w:hAnsi="Arial" w:cs="Arial"/>
        </w:rPr>
      </w:pPr>
    </w:p>
    <w:p w14:paraId="54F48E6E" w14:textId="77777777" w:rsidR="00B92D29" w:rsidRDefault="00B92D29" w:rsidP="00B92D29">
      <w:pPr>
        <w:spacing w:line="360" w:lineRule="auto"/>
        <w:rPr>
          <w:rFonts w:ascii="Arial" w:hAnsi="Arial" w:cs="Arial"/>
        </w:rPr>
      </w:pPr>
      <w:r>
        <w:rPr>
          <w:rFonts w:ascii="Arial" w:hAnsi="Arial" w:cs="Arial"/>
        </w:rPr>
        <w:t>The committee approved revisions to the bill, including:</w:t>
      </w:r>
    </w:p>
    <w:p w14:paraId="45090533" w14:textId="77777777" w:rsidR="00B92D29" w:rsidRDefault="00B92D29" w:rsidP="00B92D29">
      <w:pPr>
        <w:spacing w:line="360" w:lineRule="auto"/>
        <w:rPr>
          <w:rFonts w:ascii="Arial" w:hAnsi="Arial" w:cs="Arial"/>
        </w:rPr>
      </w:pPr>
    </w:p>
    <w:p w14:paraId="06195D4F" w14:textId="77777777" w:rsidR="00B92D29" w:rsidRDefault="00B92D29" w:rsidP="00B92D29">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sz w:val="22"/>
          <w:szCs w:val="22"/>
        </w:rPr>
        <w:t>Restoring a $500 annual cap on gifts received by public officials</w:t>
      </w:r>
    </w:p>
    <w:p w14:paraId="161D42C5" w14:textId="77777777" w:rsidR="00B92D29" w:rsidRDefault="00B92D29" w:rsidP="00B92D29">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sz w:val="22"/>
          <w:szCs w:val="22"/>
        </w:rPr>
        <w:t>Clarifying which family members are ineligible for public contracts</w:t>
      </w:r>
    </w:p>
    <w:p w14:paraId="7B973357" w14:textId="77777777" w:rsidR="00B92D29" w:rsidRDefault="00B92D29" w:rsidP="00B92D29">
      <w:pPr>
        <w:pStyle w:val="ListParagraph"/>
        <w:spacing w:line="360" w:lineRule="auto"/>
        <w:rPr>
          <w:rFonts w:ascii="Arial" w:hAnsi="Arial" w:cs="Arial"/>
          <w:sz w:val="22"/>
          <w:szCs w:val="22"/>
        </w:rPr>
      </w:pPr>
    </w:p>
    <w:p w14:paraId="72997E26" w14:textId="77777777" w:rsidR="00B92D29" w:rsidRDefault="00B92D29" w:rsidP="00B92D29">
      <w:pPr>
        <w:spacing w:line="360" w:lineRule="auto"/>
        <w:rPr>
          <w:rFonts w:ascii="Arial" w:hAnsi="Arial" w:cs="Arial"/>
        </w:rPr>
      </w:pPr>
      <w:r>
        <w:rPr>
          <w:rFonts w:ascii="Arial" w:hAnsi="Arial" w:cs="Arial"/>
        </w:rPr>
        <w:t xml:space="preserve">Concerns remain regarding the bill's broader impact, specifically: </w:t>
      </w:r>
    </w:p>
    <w:p w14:paraId="0589673A" w14:textId="77777777" w:rsidR="00B92D29" w:rsidRDefault="00B92D29" w:rsidP="00B92D29">
      <w:pPr>
        <w:spacing w:line="360" w:lineRule="auto"/>
        <w:rPr>
          <w:rFonts w:ascii="Arial" w:hAnsi="Arial" w:cs="Arial"/>
        </w:rPr>
      </w:pPr>
    </w:p>
    <w:p w14:paraId="0349D372" w14:textId="77777777" w:rsidR="00B92D29" w:rsidRDefault="00B92D29" w:rsidP="00B92D29">
      <w:pPr>
        <w:pStyle w:val="ListParagraph"/>
        <w:numPr>
          <w:ilvl w:val="0"/>
          <w:numId w:val="5"/>
        </w:numPr>
        <w:spacing w:line="360" w:lineRule="auto"/>
        <w:rPr>
          <w:rFonts w:ascii="Arial" w:eastAsia="Times New Roman" w:hAnsi="Arial" w:cs="Arial"/>
          <w:sz w:val="22"/>
          <w:szCs w:val="22"/>
        </w:rPr>
      </w:pPr>
      <w:r>
        <w:rPr>
          <w:rFonts w:ascii="Arial" w:eastAsia="Times New Roman" w:hAnsi="Arial" w:cs="Arial"/>
          <w:sz w:val="22"/>
          <w:szCs w:val="22"/>
        </w:rPr>
        <w:t>Elimination of criminal penalties for many ethics violations</w:t>
      </w:r>
    </w:p>
    <w:p w14:paraId="424178CE" w14:textId="77777777" w:rsidR="00B92D29" w:rsidRDefault="00B92D29" w:rsidP="00B92D29">
      <w:pPr>
        <w:pStyle w:val="ListParagraph"/>
        <w:numPr>
          <w:ilvl w:val="0"/>
          <w:numId w:val="5"/>
        </w:numPr>
        <w:spacing w:line="360" w:lineRule="auto"/>
        <w:rPr>
          <w:rFonts w:ascii="Arial" w:eastAsia="Times New Roman" w:hAnsi="Arial" w:cs="Arial"/>
          <w:sz w:val="22"/>
          <w:szCs w:val="22"/>
        </w:rPr>
      </w:pPr>
      <w:r>
        <w:rPr>
          <w:rFonts w:ascii="Arial" w:eastAsia="Times New Roman" w:hAnsi="Arial" w:cs="Arial"/>
          <w:sz w:val="22"/>
          <w:szCs w:val="22"/>
        </w:rPr>
        <w:t>Placing the Ethics Commission's executive director under legislative oversight</w:t>
      </w:r>
    </w:p>
    <w:p w14:paraId="64C4601C" w14:textId="77777777" w:rsidR="00B92D29" w:rsidRDefault="00B92D29" w:rsidP="00B92D29">
      <w:pPr>
        <w:spacing w:line="360" w:lineRule="auto"/>
        <w:rPr>
          <w:rFonts w:ascii="Arial" w:hAnsi="Arial" w:cs="Arial"/>
        </w:rPr>
      </w:pPr>
    </w:p>
    <w:p w14:paraId="5CA80AE1" w14:textId="77777777" w:rsidR="00B92D29" w:rsidRDefault="00B92D29" w:rsidP="00B92D29">
      <w:pPr>
        <w:spacing w:line="360" w:lineRule="auto"/>
        <w:rPr>
          <w:rFonts w:ascii="Arial" w:hAnsi="Arial" w:cs="Arial"/>
        </w:rPr>
      </w:pPr>
      <w:r>
        <w:rPr>
          <w:rFonts w:ascii="Arial" w:hAnsi="Arial" w:cs="Arial"/>
        </w:rPr>
        <w:t>Attorney General Steve Marshall joined Ethics Commission Director Tom Albritton in expressing concerns over the bill, saying it would weaken the prosecutorial powers of his office while “further empowering an Ethics Commission run amok.”</w:t>
      </w:r>
    </w:p>
    <w:p w14:paraId="35B64B7B" w14:textId="77777777" w:rsidR="00B92D29" w:rsidRDefault="00B92D29" w:rsidP="00B92D29">
      <w:pPr>
        <w:spacing w:line="360" w:lineRule="auto"/>
        <w:rPr>
          <w:rFonts w:ascii="Arial" w:hAnsi="Arial" w:cs="Arial"/>
        </w:rPr>
      </w:pPr>
    </w:p>
    <w:p w14:paraId="2D7A7D2F" w14:textId="77777777" w:rsidR="00B92D29" w:rsidRDefault="00B92D29" w:rsidP="00B92D29">
      <w:pPr>
        <w:spacing w:line="360" w:lineRule="auto"/>
        <w:rPr>
          <w:rFonts w:ascii="Arial" w:hAnsi="Arial" w:cs="Arial"/>
          <w:b/>
          <w:bCs/>
        </w:rPr>
      </w:pPr>
      <w:r>
        <w:rPr>
          <w:rFonts w:ascii="Arial" w:hAnsi="Arial" w:cs="Arial"/>
          <w:b/>
          <w:bCs/>
        </w:rPr>
        <w:t>Alabama House Committee Approves Property Tax Cap Bill (HB73)</w:t>
      </w:r>
    </w:p>
    <w:p w14:paraId="4F214333" w14:textId="77777777" w:rsidR="00B92D29" w:rsidRDefault="00B92D29" w:rsidP="00B92D29">
      <w:pPr>
        <w:spacing w:line="360" w:lineRule="auto"/>
        <w:rPr>
          <w:rFonts w:ascii="Arial" w:hAnsi="Arial" w:cs="Arial"/>
        </w:rPr>
      </w:pPr>
    </w:p>
    <w:p w14:paraId="4A1BCE2C" w14:textId="77777777" w:rsidR="00B92D29" w:rsidRDefault="00B92D29" w:rsidP="00B92D29">
      <w:pPr>
        <w:spacing w:line="360" w:lineRule="auto"/>
        <w:rPr>
          <w:rFonts w:ascii="Arial" w:hAnsi="Arial" w:cs="Arial"/>
        </w:rPr>
      </w:pPr>
      <w:r>
        <w:rPr>
          <w:rFonts w:ascii="Arial" w:hAnsi="Arial" w:cs="Arial"/>
        </w:rPr>
        <w:t>A bill limiting property tax increases won approval from an Alabama House committee on Wednesday.</w:t>
      </w:r>
    </w:p>
    <w:p w14:paraId="27C1553D" w14:textId="77777777" w:rsidR="00B92D29" w:rsidRDefault="00B92D29" w:rsidP="00B92D29">
      <w:pPr>
        <w:spacing w:line="360" w:lineRule="auto"/>
        <w:rPr>
          <w:rFonts w:ascii="Arial" w:hAnsi="Arial" w:cs="Arial"/>
        </w:rPr>
      </w:pPr>
    </w:p>
    <w:p w14:paraId="3EEFC42D" w14:textId="77777777" w:rsidR="00B92D29" w:rsidRDefault="00B92D29" w:rsidP="00B92D29">
      <w:pPr>
        <w:spacing w:line="360" w:lineRule="auto"/>
        <w:rPr>
          <w:rFonts w:ascii="Arial" w:hAnsi="Arial" w:cs="Arial"/>
        </w:rPr>
      </w:pPr>
      <w:r>
        <w:rPr>
          <w:rFonts w:ascii="Arial" w:hAnsi="Arial" w:cs="Arial"/>
        </w:rPr>
        <w:t>Representative Phillip Pettus' bill (HB73) would cap annual assessment increases at 5% for most properties. This includes commercial buildings, businesses, single-family homes, and agricultural land. However, the cap wouldn't apply to newly assessed properties, those with new construction or improvements, or properties that change ownership.</w:t>
      </w:r>
    </w:p>
    <w:p w14:paraId="0F45C2F9" w14:textId="77777777" w:rsidR="00B92D29" w:rsidRDefault="00B92D29" w:rsidP="00B92D29">
      <w:pPr>
        <w:spacing w:line="360" w:lineRule="auto"/>
        <w:rPr>
          <w:rFonts w:ascii="Arial" w:hAnsi="Arial" w:cs="Arial"/>
        </w:rPr>
      </w:pPr>
    </w:p>
    <w:p w14:paraId="02558F05" w14:textId="77777777" w:rsidR="00B92D29" w:rsidRDefault="00B92D29" w:rsidP="00B92D29">
      <w:pPr>
        <w:spacing w:line="360" w:lineRule="auto"/>
        <w:rPr>
          <w:rFonts w:ascii="Arial" w:hAnsi="Arial" w:cs="Arial"/>
        </w:rPr>
      </w:pPr>
      <w:r>
        <w:rPr>
          <w:rFonts w:ascii="Arial" w:hAnsi="Arial" w:cs="Arial"/>
        </w:rPr>
        <w:t>The bill is now headed for a full vote by the House. However, it faces opposition from education and local government groups concerned about potential funding shortfalls if the caps are enacted.</w:t>
      </w:r>
    </w:p>
    <w:p w14:paraId="275C6E03" w14:textId="77777777" w:rsidR="00B92D29" w:rsidRDefault="00B92D29" w:rsidP="00B92D29">
      <w:pPr>
        <w:spacing w:line="360" w:lineRule="auto"/>
        <w:rPr>
          <w:rFonts w:ascii="Arial" w:hAnsi="Arial" w:cs="Arial"/>
        </w:rPr>
      </w:pPr>
    </w:p>
    <w:p w14:paraId="1FF52F9A" w14:textId="77777777" w:rsidR="00B92D29" w:rsidRDefault="00B92D29" w:rsidP="00B92D29">
      <w:pPr>
        <w:spacing w:line="360" w:lineRule="auto"/>
        <w:rPr>
          <w:rFonts w:ascii="Arial" w:hAnsi="Arial" w:cs="Arial"/>
          <w:b/>
          <w:bCs/>
        </w:rPr>
      </w:pPr>
      <w:r>
        <w:rPr>
          <w:rFonts w:ascii="Arial" w:hAnsi="Arial" w:cs="Arial"/>
          <w:b/>
          <w:bCs/>
        </w:rPr>
        <w:lastRenderedPageBreak/>
        <w:t>Alabama Senate Approves Birmingham Southern College Loan (SB31)</w:t>
      </w:r>
    </w:p>
    <w:p w14:paraId="1C2FEE81" w14:textId="77777777" w:rsidR="00B92D29" w:rsidRDefault="00B92D29" w:rsidP="00B92D29">
      <w:pPr>
        <w:spacing w:line="360" w:lineRule="auto"/>
        <w:rPr>
          <w:rFonts w:ascii="Arial" w:hAnsi="Arial" w:cs="Arial"/>
        </w:rPr>
      </w:pPr>
    </w:p>
    <w:p w14:paraId="75DD903E" w14:textId="77777777" w:rsidR="00B92D29" w:rsidRDefault="00B92D29" w:rsidP="00B92D29">
      <w:pPr>
        <w:spacing w:line="360" w:lineRule="auto"/>
        <w:rPr>
          <w:rFonts w:ascii="Arial" w:hAnsi="Arial" w:cs="Arial"/>
        </w:rPr>
      </w:pPr>
      <w:r>
        <w:rPr>
          <w:rFonts w:ascii="Arial" w:hAnsi="Arial" w:cs="Arial"/>
        </w:rPr>
        <w:t>Senator Jabo Waggoner's bill to provide financial assistance to Birmingham Southern College (BSC) was passed by the Alabama Senate this week. The bill aims to address concerns raised by critics of the original proposal.</w:t>
      </w:r>
    </w:p>
    <w:p w14:paraId="4FF3A25E" w14:textId="77777777" w:rsidR="00B92D29" w:rsidRDefault="00B92D29" w:rsidP="00B92D29">
      <w:pPr>
        <w:spacing w:line="360" w:lineRule="auto"/>
        <w:rPr>
          <w:rFonts w:ascii="Arial" w:hAnsi="Arial" w:cs="Arial"/>
        </w:rPr>
      </w:pPr>
    </w:p>
    <w:p w14:paraId="50A8D620" w14:textId="77777777" w:rsidR="00B92D29" w:rsidRDefault="00B92D29" w:rsidP="00B92D29">
      <w:pPr>
        <w:spacing w:line="360" w:lineRule="auto"/>
        <w:rPr>
          <w:rFonts w:ascii="Arial" w:hAnsi="Arial" w:cs="Arial"/>
        </w:rPr>
      </w:pPr>
      <w:r>
        <w:rPr>
          <w:rFonts w:ascii="Arial" w:hAnsi="Arial" w:cs="Arial"/>
        </w:rPr>
        <w:t>The state will have a "first perfected security interest" in all assets BSC pledges as collateral for the loan. This resolves a sticking point related to BSC's current creditors and the previous disagreements between the college and Alabama State Treasurer Young Boozer.</w:t>
      </w:r>
    </w:p>
    <w:p w14:paraId="782B6BA1" w14:textId="77777777" w:rsidR="00B92D29" w:rsidRDefault="00B92D29" w:rsidP="00B92D29">
      <w:pPr>
        <w:spacing w:line="360" w:lineRule="auto"/>
        <w:rPr>
          <w:rFonts w:ascii="Arial" w:hAnsi="Arial" w:cs="Arial"/>
        </w:rPr>
      </w:pPr>
    </w:p>
    <w:p w14:paraId="34CCEFCF" w14:textId="77777777" w:rsidR="00B92D29" w:rsidRDefault="00B92D29" w:rsidP="00B92D29">
      <w:pPr>
        <w:spacing w:line="360" w:lineRule="auto"/>
        <w:rPr>
          <w:rFonts w:ascii="Arial" w:hAnsi="Arial" w:cs="Arial"/>
        </w:rPr>
      </w:pPr>
      <w:r>
        <w:rPr>
          <w:rFonts w:ascii="Arial" w:hAnsi="Arial" w:cs="Arial"/>
        </w:rPr>
        <w:t>The bill now moves to the House of Representatives, where it's expected to face further scrutiny.</w:t>
      </w:r>
    </w:p>
    <w:p w14:paraId="35189677" w14:textId="77777777" w:rsidR="00B92D29" w:rsidRDefault="00B92D29" w:rsidP="00B92D29"/>
    <w:p w14:paraId="0B512AE6" w14:textId="77777777" w:rsidR="00B92D29" w:rsidRDefault="00B92D29" w:rsidP="00B92D29">
      <w:pPr>
        <w:jc w:val="center"/>
        <w:rPr>
          <w:rFonts w:ascii="Arial" w:hAnsi="Arial" w:cs="Arial"/>
          <w:color w:val="000000"/>
          <w:sz w:val="44"/>
          <w:szCs w:val="44"/>
        </w:rPr>
      </w:pPr>
      <w:r>
        <w:rPr>
          <w:rFonts w:ascii="Arial" w:hAnsi="Arial" w:cs="Arial"/>
          <w:color w:val="000000"/>
          <w:sz w:val="44"/>
          <w:szCs w:val="44"/>
        </w:rPr>
        <w:t>EDAA</w:t>
      </w:r>
    </w:p>
    <w:p w14:paraId="43E780F6" w14:textId="77777777" w:rsidR="00B92D29" w:rsidRDefault="00B92D29" w:rsidP="00B92D29">
      <w:pPr>
        <w:spacing w:after="240"/>
      </w:pPr>
    </w:p>
    <w:tbl>
      <w:tblPr>
        <w:tblW w:w="0" w:type="auto"/>
        <w:tblCellMar>
          <w:left w:w="0" w:type="dxa"/>
          <w:right w:w="0" w:type="dxa"/>
        </w:tblCellMar>
        <w:tblLook w:val="04A0" w:firstRow="1" w:lastRow="0" w:firstColumn="1" w:lastColumn="0" w:noHBand="0" w:noVBand="1"/>
      </w:tblPr>
      <w:tblGrid>
        <w:gridCol w:w="855"/>
        <w:gridCol w:w="1170"/>
        <w:gridCol w:w="3889"/>
        <w:gridCol w:w="2239"/>
        <w:gridCol w:w="1187"/>
      </w:tblGrid>
      <w:tr w:rsidR="00B92D29" w14:paraId="3EBAD71D" w14:textId="77777777" w:rsidTr="00B92D29">
        <w:trPr>
          <w:tblHeader/>
        </w:trPr>
        <w:tc>
          <w:tcPr>
            <w:tcW w:w="0" w:type="auto"/>
            <w:tcBorders>
              <w:top w:val="single" w:sz="8" w:space="0" w:color="808080"/>
              <w:left w:val="single" w:sz="8" w:space="0" w:color="808080"/>
              <w:bottom w:val="single" w:sz="8" w:space="0" w:color="808080"/>
              <w:right w:val="single" w:sz="8" w:space="0" w:color="808080"/>
            </w:tcBorders>
            <w:tcMar>
              <w:top w:w="150" w:type="dxa"/>
              <w:left w:w="150" w:type="dxa"/>
              <w:bottom w:w="150" w:type="dxa"/>
              <w:right w:w="150" w:type="dxa"/>
            </w:tcMar>
            <w:hideMark/>
          </w:tcPr>
          <w:p w14:paraId="234B3B2E" w14:textId="77777777" w:rsidR="00B92D29" w:rsidRDefault="00B92D29">
            <w:pPr>
              <w:jc w:val="center"/>
              <w:rPr>
                <w:rFonts w:ascii="Arial" w:hAnsi="Arial" w:cs="Arial"/>
                <w:b/>
                <w:bCs/>
                <w:color w:val="00104B"/>
                <w:sz w:val="18"/>
                <w:szCs w:val="18"/>
              </w:rPr>
            </w:pPr>
            <w:r>
              <w:rPr>
                <w:rFonts w:ascii="Arial" w:hAnsi="Arial" w:cs="Arial"/>
                <w:b/>
                <w:bCs/>
                <w:color w:val="00104B"/>
                <w:sz w:val="18"/>
                <w:szCs w:val="18"/>
              </w:rPr>
              <w:t>Bill</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182A1713" w14:textId="77777777" w:rsidR="00B92D29" w:rsidRDefault="00B92D29">
            <w:pPr>
              <w:jc w:val="center"/>
              <w:rPr>
                <w:rFonts w:ascii="Arial" w:hAnsi="Arial" w:cs="Arial"/>
                <w:b/>
                <w:bCs/>
                <w:color w:val="00104B"/>
                <w:sz w:val="18"/>
                <w:szCs w:val="18"/>
              </w:rPr>
            </w:pPr>
            <w:r>
              <w:rPr>
                <w:rFonts w:ascii="Arial" w:hAnsi="Arial" w:cs="Arial"/>
                <w:b/>
                <w:bCs/>
                <w:color w:val="00104B"/>
                <w:sz w:val="18"/>
                <w:szCs w:val="18"/>
              </w:rPr>
              <w:t>Sponsors</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21C3F2B2" w14:textId="77777777" w:rsidR="00B92D29" w:rsidRDefault="00B92D29">
            <w:pPr>
              <w:jc w:val="center"/>
              <w:rPr>
                <w:rFonts w:ascii="Arial" w:hAnsi="Arial" w:cs="Arial"/>
                <w:b/>
                <w:bCs/>
                <w:color w:val="00104B"/>
                <w:sz w:val="18"/>
                <w:szCs w:val="18"/>
              </w:rPr>
            </w:pPr>
            <w:r>
              <w:rPr>
                <w:rFonts w:ascii="Arial" w:hAnsi="Arial" w:cs="Arial"/>
                <w:b/>
                <w:bCs/>
                <w:color w:val="00104B"/>
                <w:sz w:val="18"/>
                <w:szCs w:val="18"/>
              </w:rPr>
              <w:t>Title</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75425261" w14:textId="77777777" w:rsidR="00B92D29" w:rsidRDefault="00B92D29">
            <w:pPr>
              <w:jc w:val="center"/>
              <w:rPr>
                <w:rFonts w:ascii="Arial" w:hAnsi="Arial" w:cs="Arial"/>
                <w:b/>
                <w:bCs/>
                <w:color w:val="00104B"/>
                <w:sz w:val="18"/>
                <w:szCs w:val="18"/>
              </w:rPr>
            </w:pPr>
            <w:r>
              <w:rPr>
                <w:rFonts w:ascii="Arial" w:hAnsi="Arial" w:cs="Arial"/>
                <w:b/>
                <w:bCs/>
                <w:color w:val="00104B"/>
                <w:sz w:val="18"/>
                <w:szCs w:val="18"/>
              </w:rPr>
              <w:t>Last Action</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0C5F4A87" w14:textId="77777777" w:rsidR="00B92D29" w:rsidRDefault="00B92D29">
            <w:pPr>
              <w:jc w:val="center"/>
              <w:rPr>
                <w:rFonts w:ascii="Arial" w:hAnsi="Arial" w:cs="Arial"/>
                <w:b/>
                <w:bCs/>
                <w:color w:val="00104B"/>
                <w:sz w:val="18"/>
                <w:szCs w:val="18"/>
              </w:rPr>
            </w:pPr>
            <w:r>
              <w:rPr>
                <w:rFonts w:ascii="Arial" w:hAnsi="Arial" w:cs="Arial"/>
                <w:b/>
                <w:bCs/>
                <w:color w:val="00104B"/>
                <w:sz w:val="18"/>
                <w:szCs w:val="18"/>
              </w:rPr>
              <w:t>Latest Version</w:t>
            </w:r>
          </w:p>
        </w:tc>
      </w:tr>
      <w:tr w:rsidR="00B92D29" w14:paraId="052A6776"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20DB449C"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 w:history="1">
              <w:r>
                <w:rPr>
                  <w:rStyle w:val="bill-id-text"/>
                  <w:rFonts w:ascii="Arial" w:hAnsi="Arial" w:cs="Arial"/>
                  <w:color w:val="1A5C97"/>
                  <w:sz w:val="18"/>
                  <w:szCs w:val="18"/>
                  <w:u w:val="single"/>
                </w:rPr>
                <w:t>HB 253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6E3DCAE" w14:textId="77777777" w:rsidR="00B92D29" w:rsidRDefault="00B92D29">
            <w:pPr>
              <w:rPr>
                <w:rStyle w:val="Hyperlink"/>
                <w:color w:val="1A5C97"/>
              </w:rPr>
            </w:pPr>
            <w:hyperlink r:id="rId6" w:history="1">
              <w:r>
                <w:rPr>
                  <w:rStyle w:val="Hyperlink"/>
                  <w:rFonts w:ascii="Arial" w:hAnsi="Arial" w:cs="Arial"/>
                  <w:color w:val="1A5C97"/>
                  <w:sz w:val="18"/>
                  <w:szCs w:val="18"/>
                </w:rPr>
                <w:t>Chip Brown</w:t>
              </w:r>
            </w:hyperlink>
          </w:p>
          <w:p w14:paraId="3E95C80B"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32816C1" w14:textId="77777777" w:rsidR="00B92D29" w:rsidRDefault="00B92D29">
            <w:pPr>
              <w:rPr>
                <w:rFonts w:ascii="Arial" w:hAnsi="Arial" w:cs="Arial"/>
                <w:color w:val="00104B"/>
                <w:sz w:val="18"/>
                <w:szCs w:val="18"/>
              </w:rPr>
            </w:pPr>
            <w:r>
              <w:rPr>
                <w:rFonts w:ascii="Arial" w:hAnsi="Arial" w:cs="Arial"/>
                <w:color w:val="00104B"/>
                <w:sz w:val="18"/>
                <w:szCs w:val="18"/>
              </w:rPr>
              <w:t>State Port Authority; provide that authority is a body corporate and may employ non-merit system employees</w:t>
            </w:r>
          </w:p>
          <w:p w14:paraId="03FDABE8" w14:textId="77777777" w:rsidR="00B92D29" w:rsidRDefault="00B92D29">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Special Order Calendar (March 7, 2024)</w:t>
            </w:r>
          </w:p>
          <w:p w14:paraId="35B882D4" w14:textId="77777777" w:rsidR="00B92D29" w:rsidRDefault="00B92D29">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4</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27FC48E"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House • Mar 07, 2024</w:t>
            </w:r>
            <w:r>
              <w:rPr>
                <w:rFonts w:ascii="Arial" w:hAnsi="Arial" w:cs="Arial"/>
                <w:color w:val="00104B"/>
                <w:sz w:val="18"/>
                <w:szCs w:val="18"/>
              </w:rPr>
              <w:t>: </w:t>
            </w:r>
            <w:r>
              <w:rPr>
                <w:rStyle w:val="last-action-text"/>
                <w:rFonts w:ascii="Arial" w:hAnsi="Arial" w:cs="Arial"/>
                <w:color w:val="00104B"/>
                <w:sz w:val="18"/>
                <w:szCs w:val="18"/>
              </w:rPr>
              <w:t>Engrossed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AA41E46" w14:textId="77777777" w:rsidR="00B92D29" w:rsidRDefault="00B92D29">
            <w:pPr>
              <w:rPr>
                <w:rFonts w:ascii="Arial" w:hAnsi="Arial" w:cs="Arial"/>
                <w:color w:val="00104B"/>
                <w:sz w:val="18"/>
                <w:szCs w:val="18"/>
              </w:rPr>
            </w:pPr>
            <w:hyperlink r:id="rId7" w:tgtFrame="_blank" w:history="1">
              <w:r>
                <w:rPr>
                  <w:rStyle w:val="Hyperlink"/>
                  <w:rFonts w:ascii="Arial" w:hAnsi="Arial" w:cs="Arial"/>
                  <w:color w:val="1A5C97"/>
                  <w:sz w:val="18"/>
                  <w:szCs w:val="18"/>
                </w:rPr>
                <w:t>Engrossed</w:t>
              </w:r>
            </w:hyperlink>
          </w:p>
        </w:tc>
      </w:tr>
      <w:tr w:rsidR="00B92D29" w14:paraId="66FD60C1"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6CFC001"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8" w:history="1">
              <w:r>
                <w:rPr>
                  <w:rStyle w:val="bill-id-text"/>
                  <w:rFonts w:ascii="Arial" w:hAnsi="Arial" w:cs="Arial"/>
                  <w:color w:val="1A5C97"/>
                  <w:sz w:val="18"/>
                  <w:szCs w:val="18"/>
                  <w:u w:val="single"/>
                </w:rPr>
                <w:t>HB 227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B05D1AA" w14:textId="77777777" w:rsidR="00B92D29" w:rsidRDefault="00B92D29">
            <w:pPr>
              <w:rPr>
                <w:rStyle w:val="Hyperlink"/>
                <w:color w:val="1A5C97"/>
              </w:rPr>
            </w:pPr>
            <w:hyperlink r:id="rId9" w:history="1">
              <w:r>
                <w:rPr>
                  <w:rStyle w:val="Hyperlink"/>
                  <w:rFonts w:ascii="Arial" w:hAnsi="Arial" w:cs="Arial"/>
                  <w:color w:val="1A5C97"/>
                  <w:sz w:val="18"/>
                  <w:szCs w:val="18"/>
                </w:rPr>
                <w:t>Matt Simpson</w:t>
              </w:r>
            </w:hyperlink>
          </w:p>
          <w:p w14:paraId="19491E6F"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5213A3A" w14:textId="77777777" w:rsidR="00B92D29" w:rsidRDefault="00B92D29">
            <w:pPr>
              <w:rPr>
                <w:rFonts w:ascii="Arial" w:hAnsi="Arial" w:cs="Arial"/>
                <w:color w:val="00104B"/>
                <w:sz w:val="18"/>
                <w:szCs w:val="18"/>
              </w:rPr>
            </w:pPr>
            <w:r>
              <w:rPr>
                <w:rFonts w:ascii="Arial" w:hAnsi="Arial" w:cs="Arial"/>
                <w:color w:val="00104B"/>
                <w:sz w:val="18"/>
                <w:szCs w:val="18"/>
              </w:rPr>
              <w:t>Ethics; laws pertaining to public officials and public employees revised</w:t>
            </w:r>
          </w:p>
          <w:p w14:paraId="06C39BDD" w14:textId="77777777" w:rsidR="00B92D29" w:rsidRDefault="00B92D29">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(March 19, 2024)</w:t>
            </w:r>
          </w:p>
          <w:p w14:paraId="193F2A21" w14:textId="77777777" w:rsidR="00B92D29" w:rsidRDefault="00B92D29">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28</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73FFA59"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House • Mar 06, 2024</w:t>
            </w:r>
            <w:r>
              <w:rPr>
                <w:rFonts w:ascii="Arial" w:hAnsi="Arial" w:cs="Arial"/>
                <w:color w:val="00104B"/>
                <w:sz w:val="18"/>
                <w:szCs w:val="18"/>
              </w:rPr>
              <w:t>: </w:t>
            </w:r>
            <w:r>
              <w:rPr>
                <w:rStyle w:val="last-action-text"/>
                <w:rFonts w:ascii="Arial" w:hAnsi="Arial" w:cs="Arial"/>
                <w:color w:val="00104B"/>
                <w:sz w:val="18"/>
                <w:szCs w:val="18"/>
              </w:rPr>
              <w:t>Instrument Change Adopted FYEG555-1 (Ethics and Campaign Finance)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C73F150" w14:textId="77777777" w:rsidR="00B92D29" w:rsidRDefault="00B92D29">
            <w:pPr>
              <w:rPr>
                <w:rFonts w:ascii="Arial" w:hAnsi="Arial" w:cs="Arial"/>
                <w:color w:val="00104B"/>
                <w:sz w:val="18"/>
                <w:szCs w:val="18"/>
              </w:rPr>
            </w:pPr>
            <w:hyperlink r:id="rId10" w:tgtFrame="_blank" w:history="1">
              <w:r>
                <w:rPr>
                  <w:rStyle w:val="Hyperlink"/>
                  <w:rFonts w:ascii="Arial" w:hAnsi="Arial" w:cs="Arial"/>
                  <w:color w:val="1A5C97"/>
                  <w:sz w:val="18"/>
                  <w:szCs w:val="18"/>
                </w:rPr>
                <w:t>Introduced</w:t>
              </w:r>
            </w:hyperlink>
          </w:p>
        </w:tc>
      </w:tr>
      <w:tr w:rsidR="00B92D29" w14:paraId="36E78FDF"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2175AC06"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1" w:history="1">
              <w:r>
                <w:rPr>
                  <w:rStyle w:val="bill-id-text"/>
                  <w:rFonts w:ascii="Arial" w:hAnsi="Arial" w:cs="Arial"/>
                  <w:color w:val="1A5C97"/>
                  <w:sz w:val="18"/>
                  <w:szCs w:val="18"/>
                  <w:u w:val="single"/>
                </w:rPr>
                <w:t>SB 168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3A5528D6" w14:textId="77777777" w:rsidR="00B92D29" w:rsidRDefault="00B92D29">
            <w:pPr>
              <w:rPr>
                <w:rStyle w:val="Hyperlink"/>
                <w:color w:val="1A5C97"/>
              </w:rPr>
            </w:pPr>
            <w:hyperlink r:id="rId12" w:history="1">
              <w:r>
                <w:rPr>
                  <w:rStyle w:val="Hyperlink"/>
                  <w:rFonts w:ascii="Arial" w:hAnsi="Arial" w:cs="Arial"/>
                  <w:color w:val="1A5C97"/>
                  <w:sz w:val="18"/>
                  <w:szCs w:val="18"/>
                </w:rPr>
                <w:t>April Weaver</w:t>
              </w:r>
            </w:hyperlink>
          </w:p>
          <w:p w14:paraId="700C7E98"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A6179CB" w14:textId="77777777" w:rsidR="00B92D29" w:rsidRDefault="00B92D29">
            <w:pPr>
              <w:rPr>
                <w:rFonts w:ascii="Arial" w:hAnsi="Arial" w:cs="Arial"/>
                <w:color w:val="00104B"/>
                <w:sz w:val="18"/>
                <w:szCs w:val="18"/>
              </w:rPr>
            </w:pPr>
            <w:r>
              <w:rPr>
                <w:rFonts w:ascii="Arial" w:hAnsi="Arial" w:cs="Arial"/>
                <w:color w:val="00104B"/>
                <w:sz w:val="18"/>
                <w:szCs w:val="18"/>
              </w:rPr>
              <w:t>Municipalities, commercial development authorities, project defined to include single commercial enterprises</w:t>
            </w:r>
          </w:p>
          <w:p w14:paraId="788A1BDD" w14:textId="77777777" w:rsidR="00B92D29" w:rsidRDefault="00B92D29">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(March 19, 2024)</w:t>
            </w:r>
          </w:p>
          <w:p w14:paraId="655BD330" w14:textId="77777777" w:rsidR="00B92D29" w:rsidRDefault="00B92D29">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66</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EC1B37B"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Senate • Mar 06, 2024</w:t>
            </w:r>
            <w:r>
              <w:rPr>
                <w:rFonts w:ascii="Arial" w:hAnsi="Arial" w:cs="Arial"/>
                <w:color w:val="00104B"/>
                <w:sz w:val="18"/>
                <w:szCs w:val="18"/>
              </w:rPr>
              <w:t>: </w:t>
            </w:r>
            <w:r>
              <w:rPr>
                <w:rStyle w:val="last-action-text"/>
                <w:rFonts w:ascii="Arial" w:hAnsi="Arial" w:cs="Arial"/>
                <w:color w:val="00104B"/>
                <w:sz w:val="18"/>
                <w:szCs w:val="18"/>
              </w:rPr>
              <w:t xml:space="preserve">Read Second Time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(County and Municipal Government)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80F1D65" w14:textId="77777777" w:rsidR="00B92D29" w:rsidRDefault="00B92D29">
            <w:pPr>
              <w:rPr>
                <w:rFonts w:ascii="Arial" w:hAnsi="Arial" w:cs="Arial"/>
                <w:color w:val="00104B"/>
                <w:sz w:val="18"/>
                <w:szCs w:val="18"/>
              </w:rPr>
            </w:pPr>
            <w:hyperlink r:id="rId13" w:tgtFrame="_blank" w:history="1">
              <w:r>
                <w:rPr>
                  <w:rStyle w:val="Hyperlink"/>
                  <w:rFonts w:ascii="Arial" w:hAnsi="Arial" w:cs="Arial"/>
                  <w:color w:val="1A5C97"/>
                  <w:sz w:val="18"/>
                  <w:szCs w:val="18"/>
                </w:rPr>
                <w:t>Introduced</w:t>
              </w:r>
            </w:hyperlink>
          </w:p>
        </w:tc>
      </w:tr>
      <w:tr w:rsidR="00B92D29" w14:paraId="32C3FC40"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C87323B"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4" w:history="1">
              <w:r>
                <w:rPr>
                  <w:rStyle w:val="bill-id-text"/>
                  <w:rFonts w:ascii="Arial" w:hAnsi="Arial" w:cs="Arial"/>
                  <w:color w:val="1A5C97"/>
                  <w:sz w:val="18"/>
                  <w:szCs w:val="18"/>
                  <w:u w:val="single"/>
                </w:rPr>
                <w:t>SB 176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99EE192" w14:textId="77777777" w:rsidR="00B92D29" w:rsidRDefault="00B92D29">
            <w:pPr>
              <w:rPr>
                <w:rStyle w:val="Hyperlink"/>
                <w:color w:val="1A5C97"/>
              </w:rPr>
            </w:pPr>
            <w:hyperlink r:id="rId15" w:history="1">
              <w:r>
                <w:rPr>
                  <w:rStyle w:val="Hyperlink"/>
                  <w:rFonts w:ascii="Arial" w:hAnsi="Arial" w:cs="Arial"/>
                  <w:color w:val="1A5C97"/>
                  <w:sz w:val="18"/>
                  <w:szCs w:val="18"/>
                </w:rPr>
                <w:t>Donnie Chesteen</w:t>
              </w:r>
            </w:hyperlink>
          </w:p>
          <w:p w14:paraId="7F40534F"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1C90385" w14:textId="77777777" w:rsidR="00B92D29" w:rsidRDefault="00B92D29">
            <w:pPr>
              <w:rPr>
                <w:rFonts w:ascii="Arial" w:hAnsi="Arial" w:cs="Arial"/>
                <w:color w:val="00104B"/>
                <w:sz w:val="18"/>
                <w:szCs w:val="18"/>
              </w:rPr>
            </w:pPr>
            <w:r>
              <w:rPr>
                <w:rFonts w:ascii="Arial" w:hAnsi="Arial" w:cs="Arial"/>
                <w:color w:val="00104B"/>
                <w:sz w:val="18"/>
                <w:szCs w:val="18"/>
              </w:rPr>
              <w:t xml:space="preserve">Public K-12 education and two-year institutions of higher education, Alabama Career RoadMap Act, Alabama Community College System required to develop career readiness module to be added to high school graduation requirements, each public high school student required to complete Career </w:t>
            </w:r>
            <w:r>
              <w:rPr>
                <w:rFonts w:ascii="Arial" w:hAnsi="Arial" w:cs="Arial"/>
                <w:color w:val="00104B"/>
                <w:sz w:val="18"/>
                <w:szCs w:val="18"/>
              </w:rPr>
              <w:lastRenderedPageBreak/>
              <w:t>RoadMap Postsecondary Opportunity as defined by Alabama Community College System, Alabama Community College System and State Board of Education required to adopt rules (Education Policy)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798EF0A"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lastRenderedPageBreak/>
              <w:t>Senate • Feb 29,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(Education Policy)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11737C9" w14:textId="77777777" w:rsidR="00B92D29" w:rsidRDefault="00B92D29">
            <w:pPr>
              <w:rPr>
                <w:rFonts w:ascii="Arial" w:hAnsi="Arial" w:cs="Arial"/>
                <w:color w:val="00104B"/>
                <w:sz w:val="18"/>
                <w:szCs w:val="18"/>
              </w:rPr>
            </w:pPr>
            <w:hyperlink r:id="rId16" w:tgtFrame="_blank" w:history="1">
              <w:r>
                <w:rPr>
                  <w:rStyle w:val="Hyperlink"/>
                  <w:rFonts w:ascii="Arial" w:hAnsi="Arial" w:cs="Arial"/>
                  <w:color w:val="1A5C97"/>
                  <w:sz w:val="18"/>
                  <w:szCs w:val="18"/>
                </w:rPr>
                <w:t>Introduced</w:t>
              </w:r>
            </w:hyperlink>
          </w:p>
        </w:tc>
      </w:tr>
      <w:tr w:rsidR="00B92D29" w14:paraId="45294B24"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23B1021C"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7" w:history="1">
              <w:r>
                <w:rPr>
                  <w:rStyle w:val="bill-id-text"/>
                  <w:rFonts w:ascii="Arial" w:hAnsi="Arial" w:cs="Arial"/>
                  <w:color w:val="1A5C97"/>
                  <w:sz w:val="18"/>
                  <w:szCs w:val="18"/>
                  <w:u w:val="single"/>
                </w:rPr>
                <w:t>HB 177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58AAC45C" w14:textId="77777777" w:rsidR="00B92D29" w:rsidRDefault="00B92D29">
            <w:pPr>
              <w:rPr>
                <w:rStyle w:val="Hyperlink"/>
                <w:color w:val="1A5C97"/>
              </w:rPr>
            </w:pPr>
            <w:hyperlink r:id="rId18" w:history="1">
              <w:r>
                <w:rPr>
                  <w:rStyle w:val="Hyperlink"/>
                  <w:rFonts w:ascii="Arial" w:hAnsi="Arial" w:cs="Arial"/>
                  <w:color w:val="1A5C97"/>
                  <w:sz w:val="18"/>
                  <w:szCs w:val="18"/>
                </w:rPr>
                <w:t>Chris Sells</w:t>
              </w:r>
            </w:hyperlink>
          </w:p>
          <w:p w14:paraId="2A3BF59C"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94A22A2" w14:textId="77777777" w:rsidR="00B92D29" w:rsidRDefault="00B92D29">
            <w:pPr>
              <w:rPr>
                <w:rFonts w:ascii="Arial" w:hAnsi="Arial" w:cs="Arial"/>
                <w:color w:val="00104B"/>
                <w:sz w:val="18"/>
                <w:szCs w:val="18"/>
              </w:rPr>
            </w:pPr>
            <w:r>
              <w:rPr>
                <w:rFonts w:ascii="Arial" w:hAnsi="Arial" w:cs="Arial"/>
                <w:color w:val="00104B"/>
                <w:sz w:val="18"/>
                <w:szCs w:val="18"/>
              </w:rPr>
              <w:t>Commerce Dept; secretary and deputy secretary salary revised (Fiscal Responsibility and Economic Development)</w:t>
            </w:r>
          </w:p>
          <w:p w14:paraId="0C1F8D34" w14:textId="77777777" w:rsidR="00B92D29" w:rsidRDefault="00B92D29">
            <w:pPr>
              <w:rPr>
                <w:rFonts w:ascii="Arial" w:hAnsi="Arial" w:cs="Arial"/>
                <w:color w:val="00104B"/>
                <w:sz w:val="16"/>
                <w:szCs w:val="16"/>
              </w:rPr>
            </w:pPr>
            <w:r>
              <w:rPr>
                <w:rFonts w:ascii="Arial" w:hAnsi="Arial" w:cs="Arial"/>
                <w:color w:val="00104B"/>
                <w:sz w:val="16"/>
                <w:szCs w:val="16"/>
              </w:rPr>
              <w:t>Companion bills: </w:t>
            </w:r>
            <w:hyperlink r:id="rId19" w:history="1">
              <w:r>
                <w:rPr>
                  <w:rStyle w:val="Hyperlink"/>
                  <w:rFonts w:ascii="Arial" w:hAnsi="Arial" w:cs="Arial"/>
                  <w:color w:val="1A5C97"/>
                  <w:sz w:val="16"/>
                  <w:szCs w:val="16"/>
                </w:rPr>
                <w:t>SB 106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178AA08"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Senate • Feb 28,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Second House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D1FB9D6" w14:textId="77777777" w:rsidR="00B92D29" w:rsidRDefault="00B92D29">
            <w:pPr>
              <w:rPr>
                <w:rFonts w:ascii="Arial" w:hAnsi="Arial" w:cs="Arial"/>
                <w:color w:val="00104B"/>
                <w:sz w:val="18"/>
                <w:szCs w:val="18"/>
              </w:rPr>
            </w:pPr>
            <w:hyperlink r:id="rId20" w:tgtFrame="_blank" w:history="1">
              <w:r>
                <w:rPr>
                  <w:rStyle w:val="Hyperlink"/>
                  <w:rFonts w:ascii="Arial" w:hAnsi="Arial" w:cs="Arial"/>
                  <w:color w:val="1A5C97"/>
                  <w:sz w:val="18"/>
                  <w:szCs w:val="18"/>
                </w:rPr>
                <w:t>Introduced</w:t>
              </w:r>
            </w:hyperlink>
          </w:p>
        </w:tc>
      </w:tr>
      <w:tr w:rsidR="00B92D29" w14:paraId="64BA411B"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C347C6B"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1" w:history="1">
              <w:r>
                <w:rPr>
                  <w:rStyle w:val="bill-id-text"/>
                  <w:rFonts w:ascii="Arial" w:hAnsi="Arial" w:cs="Arial"/>
                  <w:color w:val="1A5C97"/>
                  <w:sz w:val="18"/>
                  <w:szCs w:val="18"/>
                  <w:u w:val="single"/>
                </w:rPr>
                <w:t>SB 167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6495F4A1" w14:textId="77777777" w:rsidR="00B92D29" w:rsidRDefault="00B92D29">
            <w:pPr>
              <w:rPr>
                <w:rStyle w:val="Hyperlink"/>
                <w:color w:val="1A5C97"/>
              </w:rPr>
            </w:pPr>
            <w:hyperlink r:id="rId22" w:history="1">
              <w:r>
                <w:rPr>
                  <w:rStyle w:val="Hyperlink"/>
                  <w:rFonts w:ascii="Arial" w:hAnsi="Arial" w:cs="Arial"/>
                  <w:color w:val="1A5C97"/>
                  <w:sz w:val="18"/>
                  <w:szCs w:val="18"/>
                </w:rPr>
                <w:t>Merika Coleman</w:t>
              </w:r>
            </w:hyperlink>
          </w:p>
          <w:p w14:paraId="67D6A392"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04E0523" w14:textId="77777777" w:rsidR="00B92D29" w:rsidRDefault="00B92D29">
            <w:pPr>
              <w:rPr>
                <w:rFonts w:ascii="Arial" w:hAnsi="Arial" w:cs="Arial"/>
                <w:color w:val="00104B"/>
                <w:sz w:val="18"/>
                <w:szCs w:val="18"/>
              </w:rPr>
            </w:pPr>
            <w:r>
              <w:rPr>
                <w:rFonts w:ascii="Arial" w:hAnsi="Arial" w:cs="Arial"/>
                <w:color w:val="00104B"/>
                <w:sz w:val="18"/>
                <w:szCs w:val="18"/>
              </w:rPr>
              <w:t>Alabama Jobs Act; requirements for approved companies revised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C27D52D"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Senate • Feb 27,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F29E16F" w14:textId="77777777" w:rsidR="00B92D29" w:rsidRDefault="00B92D29">
            <w:pPr>
              <w:rPr>
                <w:rFonts w:ascii="Arial" w:hAnsi="Arial" w:cs="Arial"/>
                <w:color w:val="00104B"/>
                <w:sz w:val="18"/>
                <w:szCs w:val="18"/>
              </w:rPr>
            </w:pPr>
            <w:hyperlink r:id="rId23" w:tgtFrame="_blank" w:history="1">
              <w:r>
                <w:rPr>
                  <w:rStyle w:val="Hyperlink"/>
                  <w:rFonts w:ascii="Arial" w:hAnsi="Arial" w:cs="Arial"/>
                  <w:color w:val="1A5C97"/>
                  <w:sz w:val="18"/>
                  <w:szCs w:val="18"/>
                </w:rPr>
                <w:t>Introduced</w:t>
              </w:r>
            </w:hyperlink>
          </w:p>
        </w:tc>
      </w:tr>
      <w:tr w:rsidR="00B92D29" w14:paraId="78586DB2"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8608438"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4" w:history="1">
              <w:r>
                <w:rPr>
                  <w:rStyle w:val="bill-id-text"/>
                  <w:rFonts w:ascii="Arial" w:hAnsi="Arial" w:cs="Arial"/>
                  <w:color w:val="1A5C97"/>
                  <w:sz w:val="18"/>
                  <w:szCs w:val="18"/>
                  <w:u w:val="single"/>
                </w:rPr>
                <w:t>HB 181</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9BD4944" w14:textId="77777777" w:rsidR="00B92D29" w:rsidRDefault="00B92D29">
            <w:pPr>
              <w:rPr>
                <w:rStyle w:val="Hyperlink"/>
                <w:color w:val="1A5C97"/>
              </w:rPr>
            </w:pPr>
            <w:hyperlink r:id="rId25" w:history="1">
              <w:r>
                <w:rPr>
                  <w:rStyle w:val="Hyperlink"/>
                  <w:rFonts w:ascii="Arial" w:hAnsi="Arial" w:cs="Arial"/>
                  <w:color w:val="1A5C97"/>
                  <w:sz w:val="18"/>
                  <w:szCs w:val="18"/>
                </w:rPr>
                <w:t>Craig Lipscomb</w:t>
              </w:r>
            </w:hyperlink>
          </w:p>
          <w:p w14:paraId="3DB05EEA"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2360D1A" w14:textId="77777777" w:rsidR="00B92D29" w:rsidRDefault="00B92D29">
            <w:pPr>
              <w:rPr>
                <w:rFonts w:ascii="Arial" w:hAnsi="Arial" w:cs="Arial"/>
                <w:color w:val="00104B"/>
                <w:sz w:val="18"/>
                <w:szCs w:val="18"/>
              </w:rPr>
            </w:pPr>
            <w:r>
              <w:rPr>
                <w:rFonts w:ascii="Arial" w:hAnsi="Arial" w:cs="Arial"/>
                <w:color w:val="00104B"/>
                <w:sz w:val="18"/>
                <w:szCs w:val="18"/>
              </w:rPr>
              <w:t>State Waters, Alabama Waters Task Force created (Ports, Waterways &amp; Intermodal Transit)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EA16CF8"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House • Feb 15,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(Ports, Waterways &amp; Intermodal Transit)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1DE4DB8" w14:textId="77777777" w:rsidR="00B92D29" w:rsidRDefault="00B92D29">
            <w:pPr>
              <w:rPr>
                <w:rFonts w:ascii="Arial" w:hAnsi="Arial" w:cs="Arial"/>
                <w:color w:val="00104B"/>
                <w:sz w:val="18"/>
                <w:szCs w:val="18"/>
              </w:rPr>
            </w:pPr>
            <w:hyperlink r:id="rId26" w:tgtFrame="_blank" w:history="1">
              <w:r>
                <w:rPr>
                  <w:rStyle w:val="Hyperlink"/>
                  <w:rFonts w:ascii="Arial" w:hAnsi="Arial" w:cs="Arial"/>
                  <w:color w:val="1A5C97"/>
                  <w:sz w:val="18"/>
                  <w:szCs w:val="18"/>
                </w:rPr>
                <w:t>Introduced</w:t>
              </w:r>
            </w:hyperlink>
          </w:p>
        </w:tc>
      </w:tr>
      <w:tr w:rsidR="00B92D29" w14:paraId="0926DFDD"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73754E8E"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7" w:history="1">
              <w:r>
                <w:rPr>
                  <w:rStyle w:val="bill-id-text"/>
                  <w:rFonts w:ascii="Arial" w:hAnsi="Arial" w:cs="Arial"/>
                  <w:color w:val="1A5C97"/>
                  <w:sz w:val="18"/>
                  <w:szCs w:val="18"/>
                  <w:u w:val="single"/>
                </w:rPr>
                <w:t>HB 133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6539864" w14:textId="77777777" w:rsidR="00B92D29" w:rsidRDefault="00B92D29">
            <w:pPr>
              <w:rPr>
                <w:rStyle w:val="Hyperlink"/>
                <w:color w:val="1A5C97"/>
              </w:rPr>
            </w:pPr>
            <w:hyperlink r:id="rId28" w:history="1">
              <w:r>
                <w:rPr>
                  <w:rStyle w:val="Hyperlink"/>
                  <w:rFonts w:ascii="Arial" w:hAnsi="Arial" w:cs="Arial"/>
                  <w:color w:val="1A5C97"/>
                  <w:sz w:val="18"/>
                  <w:szCs w:val="18"/>
                </w:rPr>
                <w:t>Rex Reynolds</w:t>
              </w:r>
            </w:hyperlink>
          </w:p>
          <w:p w14:paraId="000A2972"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0E4AA4C" w14:textId="77777777" w:rsidR="00B92D29" w:rsidRDefault="00B92D29">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F65DBB5"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House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1AA9BC7" w14:textId="77777777" w:rsidR="00B92D29" w:rsidRDefault="00B92D29">
            <w:pPr>
              <w:rPr>
                <w:rFonts w:ascii="Arial" w:hAnsi="Arial" w:cs="Arial"/>
                <w:color w:val="00104B"/>
                <w:sz w:val="18"/>
                <w:szCs w:val="18"/>
              </w:rPr>
            </w:pPr>
            <w:hyperlink r:id="rId29" w:tgtFrame="_blank" w:history="1">
              <w:r>
                <w:rPr>
                  <w:rStyle w:val="Hyperlink"/>
                  <w:rFonts w:ascii="Arial" w:hAnsi="Arial" w:cs="Arial"/>
                  <w:color w:val="1A5C97"/>
                  <w:sz w:val="18"/>
                  <w:szCs w:val="18"/>
                </w:rPr>
                <w:t>Introduced</w:t>
              </w:r>
            </w:hyperlink>
          </w:p>
        </w:tc>
      </w:tr>
      <w:tr w:rsidR="00B92D29" w14:paraId="2BE528F8"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366C81A"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30" w:history="1">
              <w:r>
                <w:rPr>
                  <w:rStyle w:val="bill-id-text"/>
                  <w:rFonts w:ascii="Arial" w:hAnsi="Arial" w:cs="Arial"/>
                  <w:color w:val="1A5C97"/>
                  <w:sz w:val="18"/>
                  <w:szCs w:val="18"/>
                  <w:u w:val="single"/>
                </w:rPr>
                <w:t>SB 66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9175B5D" w14:textId="77777777" w:rsidR="00B92D29" w:rsidRDefault="00B92D29">
            <w:pPr>
              <w:rPr>
                <w:rStyle w:val="Hyperlink"/>
                <w:color w:val="1A5C97"/>
              </w:rPr>
            </w:pPr>
            <w:hyperlink r:id="rId31" w:history="1">
              <w:r>
                <w:rPr>
                  <w:rStyle w:val="Hyperlink"/>
                  <w:rFonts w:ascii="Arial" w:hAnsi="Arial" w:cs="Arial"/>
                  <w:color w:val="1A5C97"/>
                  <w:sz w:val="18"/>
                  <w:szCs w:val="18"/>
                </w:rPr>
                <w:t>Greg Albritton</w:t>
              </w:r>
            </w:hyperlink>
          </w:p>
          <w:p w14:paraId="6018C5C7"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1685453" w14:textId="77777777" w:rsidR="00B92D29" w:rsidRDefault="00B92D29">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A77BB0A"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Senate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E4F1BAB" w14:textId="77777777" w:rsidR="00B92D29" w:rsidRDefault="00B92D29">
            <w:pPr>
              <w:rPr>
                <w:rFonts w:ascii="Arial" w:hAnsi="Arial" w:cs="Arial"/>
                <w:color w:val="00104B"/>
                <w:sz w:val="18"/>
                <w:szCs w:val="18"/>
              </w:rPr>
            </w:pPr>
            <w:hyperlink r:id="rId32" w:tgtFrame="_blank" w:history="1">
              <w:r>
                <w:rPr>
                  <w:rStyle w:val="Hyperlink"/>
                  <w:rFonts w:ascii="Arial" w:hAnsi="Arial" w:cs="Arial"/>
                  <w:color w:val="1A5C97"/>
                  <w:sz w:val="18"/>
                  <w:szCs w:val="18"/>
                </w:rPr>
                <w:t>Introduced</w:t>
              </w:r>
            </w:hyperlink>
          </w:p>
        </w:tc>
      </w:tr>
      <w:tr w:rsidR="00B92D29" w14:paraId="631DA56B"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1616E44"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33" w:history="1">
              <w:r>
                <w:rPr>
                  <w:rStyle w:val="bill-id-text"/>
                  <w:rFonts w:ascii="Arial" w:hAnsi="Arial" w:cs="Arial"/>
                  <w:color w:val="1A5C97"/>
                  <w:sz w:val="18"/>
                  <w:szCs w:val="18"/>
                  <w:u w:val="single"/>
                </w:rPr>
                <w:t>HB 118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61CFD4B5" w14:textId="77777777" w:rsidR="00B92D29" w:rsidRDefault="00B92D29">
            <w:pPr>
              <w:rPr>
                <w:rStyle w:val="Hyperlink"/>
                <w:color w:val="1A5C97"/>
              </w:rPr>
            </w:pPr>
            <w:hyperlink r:id="rId34" w:history="1">
              <w:r>
                <w:rPr>
                  <w:rStyle w:val="Hyperlink"/>
                  <w:rFonts w:ascii="Arial" w:hAnsi="Arial" w:cs="Arial"/>
                  <w:color w:val="1A5C97"/>
                  <w:sz w:val="18"/>
                  <w:szCs w:val="18"/>
                </w:rPr>
                <w:t>Ben Robbins</w:t>
              </w:r>
            </w:hyperlink>
          </w:p>
          <w:p w14:paraId="7D2011D2"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2589EF9" w14:textId="77777777" w:rsidR="00B92D29" w:rsidRDefault="00B92D29">
            <w:pPr>
              <w:rPr>
                <w:rFonts w:ascii="Arial" w:hAnsi="Arial" w:cs="Arial"/>
                <w:color w:val="00104B"/>
                <w:sz w:val="18"/>
                <w:szCs w:val="18"/>
              </w:rPr>
            </w:pPr>
            <w:r>
              <w:rPr>
                <w:rFonts w:ascii="Arial" w:hAnsi="Arial" w:cs="Arial"/>
                <w:color w:val="00104B"/>
                <w:sz w:val="18"/>
                <w:szCs w:val="18"/>
              </w:rPr>
              <w:t>Establish income tax credit to recruited or remote workers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CD78FB3"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House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4B08650" w14:textId="77777777" w:rsidR="00B92D29" w:rsidRDefault="00B92D29">
            <w:pPr>
              <w:rPr>
                <w:rFonts w:ascii="Arial" w:hAnsi="Arial" w:cs="Arial"/>
                <w:color w:val="00104B"/>
                <w:sz w:val="18"/>
                <w:szCs w:val="18"/>
              </w:rPr>
            </w:pPr>
            <w:hyperlink r:id="rId35" w:tgtFrame="_blank" w:history="1">
              <w:r>
                <w:rPr>
                  <w:rStyle w:val="Hyperlink"/>
                  <w:rFonts w:ascii="Arial" w:hAnsi="Arial" w:cs="Arial"/>
                  <w:color w:val="1A5C97"/>
                  <w:sz w:val="18"/>
                  <w:szCs w:val="18"/>
                </w:rPr>
                <w:t>Introduced</w:t>
              </w:r>
            </w:hyperlink>
          </w:p>
        </w:tc>
      </w:tr>
      <w:tr w:rsidR="00B92D29" w14:paraId="4A7285FB" w14:textId="77777777" w:rsidTr="00B92D29">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35FEB77" w14:textId="77777777" w:rsidR="00B92D29" w:rsidRDefault="00B92D29">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36" w:history="1">
              <w:r>
                <w:rPr>
                  <w:rStyle w:val="bill-id-text"/>
                  <w:rFonts w:ascii="Arial" w:hAnsi="Arial" w:cs="Arial"/>
                  <w:color w:val="1A5C97"/>
                  <w:sz w:val="18"/>
                  <w:szCs w:val="18"/>
                  <w:u w:val="single"/>
                </w:rPr>
                <w:t>SB 60</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1D8F5CC" w14:textId="77777777" w:rsidR="00B92D29" w:rsidRDefault="00B92D29">
            <w:pPr>
              <w:rPr>
                <w:rStyle w:val="Hyperlink"/>
                <w:color w:val="1A5C97"/>
              </w:rPr>
            </w:pPr>
            <w:hyperlink r:id="rId37" w:history="1">
              <w:r>
                <w:rPr>
                  <w:rStyle w:val="Hyperlink"/>
                  <w:rFonts w:ascii="Arial" w:hAnsi="Arial" w:cs="Arial"/>
                  <w:color w:val="1A5C97"/>
                  <w:sz w:val="18"/>
                  <w:szCs w:val="18"/>
                </w:rPr>
                <w:t>Arthur Orr</w:t>
              </w:r>
            </w:hyperlink>
          </w:p>
          <w:p w14:paraId="4B5A441D" w14:textId="77777777" w:rsidR="00B92D29" w:rsidRDefault="00B92D29">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0F3DE6E" w14:textId="77777777" w:rsidR="00B92D29" w:rsidRDefault="00B92D29">
            <w:pPr>
              <w:rPr>
                <w:rFonts w:ascii="Arial" w:hAnsi="Arial" w:cs="Arial"/>
                <w:color w:val="00104B"/>
                <w:sz w:val="18"/>
                <w:szCs w:val="18"/>
              </w:rPr>
            </w:pPr>
            <w:r>
              <w:rPr>
                <w:rFonts w:ascii="Arial" w:hAnsi="Arial" w:cs="Arial"/>
                <w:color w:val="00104B"/>
                <w:sz w:val="18"/>
                <w:szCs w:val="18"/>
              </w:rPr>
              <w:t>Ports, inland facilities, $5 million of additional motor fuel tax levied by act 2019-2 transferred from Rebuild Alabama fund to ADECA, create inland port and intermodal fund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6A91042" w14:textId="77777777" w:rsidR="00B92D29" w:rsidRDefault="00B92D29">
            <w:pPr>
              <w:rPr>
                <w:rFonts w:ascii="Arial" w:hAnsi="Arial" w:cs="Arial"/>
                <w:color w:val="00104B"/>
                <w:sz w:val="18"/>
                <w:szCs w:val="18"/>
              </w:rPr>
            </w:pPr>
            <w:r>
              <w:rPr>
                <w:rStyle w:val="last-action-date"/>
                <w:rFonts w:ascii="Arial" w:hAnsi="Arial" w:cs="Arial"/>
                <w:color w:val="00104B"/>
                <w:sz w:val="18"/>
                <w:szCs w:val="18"/>
              </w:rPr>
              <w:t>Senate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t>
            </w:r>
            <w:r>
              <w:rPr>
                <w:rStyle w:val="last-action-text"/>
                <w:rFonts w:ascii="Arial" w:hAnsi="Arial" w:cs="Arial"/>
                <w:color w:val="00104B"/>
                <w:sz w:val="18"/>
                <w:szCs w:val="18"/>
              </w:rPr>
              <w:lastRenderedPageBreak/>
              <w:t>(Finance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EE175D7" w14:textId="77777777" w:rsidR="00B92D29" w:rsidRDefault="00B92D29">
            <w:pPr>
              <w:rPr>
                <w:rFonts w:ascii="Arial" w:hAnsi="Arial" w:cs="Arial"/>
                <w:color w:val="00104B"/>
                <w:sz w:val="18"/>
                <w:szCs w:val="18"/>
              </w:rPr>
            </w:pPr>
            <w:hyperlink r:id="rId38" w:tgtFrame="_blank" w:history="1">
              <w:r>
                <w:rPr>
                  <w:rStyle w:val="Hyperlink"/>
                  <w:rFonts w:ascii="Arial" w:hAnsi="Arial" w:cs="Arial"/>
                  <w:color w:val="1A5C97"/>
                  <w:sz w:val="18"/>
                  <w:szCs w:val="18"/>
                </w:rPr>
                <w:t>Introduced</w:t>
              </w:r>
            </w:hyperlink>
          </w:p>
        </w:tc>
      </w:tr>
    </w:tbl>
    <w:p w14:paraId="16A6CC3C" w14:textId="77777777" w:rsidR="00FA5B5E" w:rsidRDefault="00FA5B5E"/>
    <w:sectPr w:rsidR="00FA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0F9"/>
    <w:multiLevelType w:val="hybridMultilevel"/>
    <w:tmpl w:val="AE60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783FC1"/>
    <w:multiLevelType w:val="hybridMultilevel"/>
    <w:tmpl w:val="4D94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287C49"/>
    <w:multiLevelType w:val="hybridMultilevel"/>
    <w:tmpl w:val="A368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5354F"/>
    <w:multiLevelType w:val="hybridMultilevel"/>
    <w:tmpl w:val="A4C0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E02EEF"/>
    <w:multiLevelType w:val="hybridMultilevel"/>
    <w:tmpl w:val="A5C2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0939533">
    <w:abstractNumId w:val="3"/>
    <w:lvlOverride w:ilvl="0"/>
    <w:lvlOverride w:ilvl="1"/>
    <w:lvlOverride w:ilvl="2"/>
    <w:lvlOverride w:ilvl="3"/>
    <w:lvlOverride w:ilvl="4"/>
    <w:lvlOverride w:ilvl="5"/>
    <w:lvlOverride w:ilvl="6"/>
    <w:lvlOverride w:ilvl="7"/>
    <w:lvlOverride w:ilvl="8"/>
  </w:num>
  <w:num w:numId="2" w16cid:durableId="1984313213">
    <w:abstractNumId w:val="0"/>
    <w:lvlOverride w:ilvl="0"/>
    <w:lvlOverride w:ilvl="1"/>
    <w:lvlOverride w:ilvl="2"/>
    <w:lvlOverride w:ilvl="3"/>
    <w:lvlOverride w:ilvl="4"/>
    <w:lvlOverride w:ilvl="5"/>
    <w:lvlOverride w:ilvl="6"/>
    <w:lvlOverride w:ilvl="7"/>
    <w:lvlOverride w:ilvl="8"/>
  </w:num>
  <w:num w:numId="3" w16cid:durableId="1934128343">
    <w:abstractNumId w:val="1"/>
    <w:lvlOverride w:ilvl="0"/>
    <w:lvlOverride w:ilvl="1"/>
    <w:lvlOverride w:ilvl="2"/>
    <w:lvlOverride w:ilvl="3"/>
    <w:lvlOverride w:ilvl="4"/>
    <w:lvlOverride w:ilvl="5"/>
    <w:lvlOverride w:ilvl="6"/>
    <w:lvlOverride w:ilvl="7"/>
    <w:lvlOverride w:ilvl="8"/>
  </w:num>
  <w:num w:numId="4" w16cid:durableId="339815762">
    <w:abstractNumId w:val="4"/>
    <w:lvlOverride w:ilvl="0"/>
    <w:lvlOverride w:ilvl="1"/>
    <w:lvlOverride w:ilvl="2"/>
    <w:lvlOverride w:ilvl="3"/>
    <w:lvlOverride w:ilvl="4"/>
    <w:lvlOverride w:ilvl="5"/>
    <w:lvlOverride w:ilvl="6"/>
    <w:lvlOverride w:ilvl="7"/>
    <w:lvlOverride w:ilvl="8"/>
  </w:num>
  <w:num w:numId="5" w16cid:durableId="1192999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29"/>
    <w:rsid w:val="001549E7"/>
    <w:rsid w:val="003B42FB"/>
    <w:rsid w:val="00B92D29"/>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6912"/>
  <w15:chartTrackingRefBased/>
  <w15:docId w15:val="{56D3E91B-3514-4B58-9567-6F6E340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2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49E7"/>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semiHidden/>
    <w:unhideWhenUsed/>
    <w:rsid w:val="00B92D29"/>
    <w:rPr>
      <w:color w:val="0563C1"/>
      <w:u w:val="single"/>
    </w:rPr>
  </w:style>
  <w:style w:type="paragraph" w:styleId="NoSpacing">
    <w:name w:val="No Spacing"/>
    <w:basedOn w:val="Normal"/>
    <w:uiPriority w:val="1"/>
    <w:qFormat/>
    <w:rsid w:val="00B92D29"/>
    <w:pPr>
      <w:jc w:val="both"/>
    </w:pPr>
    <w:rPr>
      <w:rFonts w:ascii="Times New Roman" w:hAnsi="Times New Roman" w:cs="Times New Roman"/>
      <w:color w:val="000000"/>
      <w:sz w:val="28"/>
      <w:szCs w:val="28"/>
    </w:rPr>
  </w:style>
  <w:style w:type="paragraph" w:styleId="ListParagraph">
    <w:name w:val="List Paragraph"/>
    <w:basedOn w:val="Normal"/>
    <w:uiPriority w:val="34"/>
    <w:qFormat/>
    <w:rsid w:val="00B92D29"/>
    <w:pPr>
      <w:ind w:left="720"/>
      <w:contextualSpacing/>
      <w:jc w:val="both"/>
    </w:pPr>
    <w:rPr>
      <w:rFonts w:ascii="Times New Roman" w:hAnsi="Times New Roman" w:cs="Times New Roman"/>
      <w:color w:val="000000"/>
      <w:sz w:val="24"/>
      <w:szCs w:val="24"/>
    </w:rPr>
  </w:style>
  <w:style w:type="character" w:customStyle="1" w:styleId="report-state-and-session">
    <w:name w:val="report-state-and-session"/>
    <w:basedOn w:val="DefaultParagraphFont"/>
    <w:rsid w:val="00B92D29"/>
  </w:style>
  <w:style w:type="character" w:customStyle="1" w:styleId="bill-id-text">
    <w:name w:val="bill-id-text"/>
    <w:basedOn w:val="DefaultParagraphFont"/>
    <w:rsid w:val="00B92D29"/>
  </w:style>
  <w:style w:type="character" w:customStyle="1" w:styleId="last-action-date">
    <w:name w:val="last-action-date"/>
    <w:basedOn w:val="DefaultParagraphFont"/>
    <w:rsid w:val="00B92D29"/>
  </w:style>
  <w:style w:type="character" w:customStyle="1" w:styleId="last-action-text">
    <w:name w:val="last-action-text"/>
    <w:basedOn w:val="DefaultParagraphFont"/>
    <w:rsid w:val="00B92D29"/>
  </w:style>
  <w:style w:type="character" w:customStyle="1" w:styleId="billcard-companion-bill">
    <w:name w:val="billcard-companion-bill"/>
    <w:basedOn w:val="DefaultParagraphFont"/>
    <w:rsid w:val="00B9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fb7x4uMpfCsd4T6oc12TL5RDEgp3OA_z-IT-2MyBLe6xHRtDSSQLJwjbC1ZrP-ScPeCvZuNTZGtWODcmRf3DDOqJb3qsZ_8oPsQPjU3qQVmPLunb_rbL-Glc89XCYP_5" TargetMode="External"/><Relationship Id="rId13" Type="http://schemas.openxmlformats.org/officeDocument/2006/relationships/hyperlink" Target="https://url.emailprotection.link/?bs1lMMTkfbVbmSSzf5CmFVyAbGzUVkN9PFcvzx4QEjXhZo5ue5Ne3GFJABznvfoM4LZCp-eA-JlWOxg1CtFsht-HmMeW5KkirvQ6vUVy2Mxr8yk-Q7vPKf2bnQaLxEeSK" TargetMode="External"/><Relationship Id="rId18" Type="http://schemas.openxmlformats.org/officeDocument/2006/relationships/hyperlink" Target="https://url.emailprotection.link/?bolDdOGTgLxzb-dOYmCxYjShlYGy6cDM1tdiiPwjeB1WP9ZPeNSlhv65BbA3LMoPFVib0DWVhJxx_pYbLx5e00XpZOqtNzKY2WgkVp6BO6LVIFJyepbJAq3CbZ1Q0-vZo" TargetMode="External"/><Relationship Id="rId26" Type="http://schemas.openxmlformats.org/officeDocument/2006/relationships/hyperlink" Target="https://url.emailprotection.link/?besWsqOShlD0X7AbgQLH1nQByG-VjlY82C-SibCxGx3kwfxWyifPkRYF-48-PdL4MScPQazLvYAuBTVcRNH7o_JaV1s7Tyt2ptXgzjeexKY6Ft0c2Bl0pPLWKlssr8S8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emailprotection.link/?bdtXDYCt_j7HosrafFLEjw9EJ-_CK5Qv6YKN7U9SygH0ETaQeitgGT2nHAYq5x61-irvrOB6zvEap_s3ZGRkN2zFXV2sHAiCvzaRB6ug9m56cxobMHtjdeXOd8zdd2nc9" TargetMode="External"/><Relationship Id="rId34" Type="http://schemas.openxmlformats.org/officeDocument/2006/relationships/hyperlink" Target="https://url.emailprotection.link/?bolDdOGTgLxzb-dOYmCxYjShlYGy6cDM1tdiiPwjeB1WP9ZPeNSlhv65BbA3LMoPFH5P2OUW3qpkkchMWvLqOrT1khGdzLEoCh6OXDHrI7QDJg2Gbv8SnEfXekaz8wVz0" TargetMode="External"/><Relationship Id="rId7" Type="http://schemas.openxmlformats.org/officeDocument/2006/relationships/hyperlink" Target="https://url.emailprotection.link/?b16X8mbFIfMyEIEcu67F7D_iIg7rGoPtGskKhU2aFBf2LjxU7oUuRUNrF_twIJtVXkM4iCx1Kl8IWgSfEvdPJxm5ICs0-Sc5Z3hQ-jwcrAPthKrNOEPcACKWnqvlkJP0qIdlkFIxYHK8JlZkf6DbYq4FozxAYpy-jiw_nGRUlaNo~" TargetMode="External"/><Relationship Id="rId12" Type="http://schemas.openxmlformats.org/officeDocument/2006/relationships/hyperlink" Target="https://url.emailprotection.link/?bolDdOGTgLxzb-dOYmCxYjShlYGy6cDM1tdiiPwjeB1WP9ZPeNSlhv65BbA3LMoPFp8pHNBhSH00MTCBJuFSapQVnfiYJw9P3uKleHCt6GPfWDSS2rNkdSN6ZBk1VgowN" TargetMode="External"/><Relationship Id="rId17" Type="http://schemas.openxmlformats.org/officeDocument/2006/relationships/hyperlink" Target="https://url.emailprotection.link/?bTCmWgHJKBMq8RTfQknL4yzyEjF9glQOYPq-OLeX8AZp-L07E4L3AWTBR4-TknJFPtlzwp5s12x5mjsNQHjiQYkvk-d_2uKksaQ2T8Kq8kBed4vVPCUntaj7hEGc7wWAR" TargetMode="External"/><Relationship Id="rId25" Type="http://schemas.openxmlformats.org/officeDocument/2006/relationships/hyperlink" Target="https://url.emailprotection.link/?bolDdOGTgLxzb-dOYmCxYjShlYGy6cDM1tdiiPwjeB1WP9ZPeNSlhv65BbA3LMoPFtxZVN66ltRIkuFT6Oq6zAhYAKPSbvxDeJcJFOLJCAYNwKCgjsxWbKD-44JGpRgqn" TargetMode="External"/><Relationship Id="rId33" Type="http://schemas.openxmlformats.org/officeDocument/2006/relationships/hyperlink" Target="https://url.emailprotection.link/?bj_PUQEiIt4f-H1_DbWgaUv1NGgRZKfK7rrtQI_0dEdlYGBgZ7PFAKlsA_CKjFE2DSTMkXgNbCCnuOGLcx9H5zlZO4rPxi4veE-Kt5HCzlNs-2M08hS9NPzVWMpTKUl9R" TargetMode="External"/><Relationship Id="rId38" Type="http://schemas.openxmlformats.org/officeDocument/2006/relationships/hyperlink" Target="https://url.emailprotection.link/?bBxNbr7F5HcUorTjn1IFtg-sdtVE0Jh6QAssQyETT3TEDPEfijydWeG9P1IxxWPhmHWV6CPrdsM9qU4T2sXAPd7oHAPcceoJavIPXfsckxGcxvy1pGXorEzGMCuPMCCOd" TargetMode="External"/><Relationship Id="rId2" Type="http://schemas.openxmlformats.org/officeDocument/2006/relationships/styles" Target="styles.xml"/><Relationship Id="rId16" Type="http://schemas.openxmlformats.org/officeDocument/2006/relationships/hyperlink" Target="https://url.emailprotection.link/?bv-1ZHKi1hymtHn4fgkghjV-Aewi42ons6Vo0PWg26-zn8YaZhBuAxlZiIFC59Gm5gKRjoFObE0TRB4q5UX3T0GvCNRJg-3sADGfu2nqopoHakP-1gLI0LnpPzSK13Uih" TargetMode="External"/><Relationship Id="rId20" Type="http://schemas.openxmlformats.org/officeDocument/2006/relationships/hyperlink" Target="https://url.emailprotection.link/?b6JPx8RsWyOeoON07RKzV050bHOzmqVldW8ZEp2tzM0_gNI-nz5a7OL9tiEczfxH7RzNJIpDOCjcQkx8YmA1MB6TpH4TqnUr9gXgZBet9dl38M9w5Ej4xYVyIGrBrFnYZ" TargetMode="External"/><Relationship Id="rId29" Type="http://schemas.openxmlformats.org/officeDocument/2006/relationships/hyperlink" Target="https://url.emailprotection.link/?bRAms8OAMLehEd00A226qJkPxIy_PVL0g78anQx_i5kJlMkjHgxlsZ0qXoTadORY_GgFQIHVoSdY-BQ8c-QcRHGlSQb4sanrZOeGGGDQnzSrJmwo4YtUwJrCzZd_0wlQM" TargetMode="External"/><Relationship Id="rId1" Type="http://schemas.openxmlformats.org/officeDocument/2006/relationships/numbering" Target="numbering.xml"/><Relationship Id="rId6" Type="http://schemas.openxmlformats.org/officeDocument/2006/relationships/hyperlink" Target="https://url.emailprotection.link/?b28w2vmm_MayzQ2CG4Qq9RGBc4ttU_P7pkSeDGJgLkVYlAeRnUObQkHduC-xN84DK_RrWh3JjG2Qcr8sbxcByc0B_XCfxOzTi9p69ShW9XE4O8zBvBzIfDmHBlmkxHbuT" TargetMode="External"/><Relationship Id="rId11" Type="http://schemas.openxmlformats.org/officeDocument/2006/relationships/hyperlink" Target="https://url.emailprotection.link/?bfaPrRtVOD7Mpj5KoqOxXO1TcqXSZkJLOZG_HRZnJINTw8gDOgzzUk9y_aDF21awbuzCo4TpU2d4UQq8ef3ZofcaLT8G3Lv9xsYDHX76brR75Vzt3Ju1WuEn8Eupp9RKq" TargetMode="External"/><Relationship Id="rId24" Type="http://schemas.openxmlformats.org/officeDocument/2006/relationships/hyperlink" Target="https://url.emailprotection.link/?bN2lGvCzNJWLIWQqGbE5IByoLJc8_uGCII5H0O0PA22CsqQh-dbX_24cOr329OBFR_yeQz80AStiCrUGmEwn__PXZyEhWyPQFHxoZrhdT5cxgLMOUC0qMHDKGjZslPGXc" TargetMode="External"/><Relationship Id="rId32" Type="http://schemas.openxmlformats.org/officeDocument/2006/relationships/hyperlink" Target="https://url.emailprotection.link/?bQA5DgjLKbyeK5BK4zNTiWZ1Ec3q2rGZauWGQhzO7nwd4IQxm3ePldTXvCnphrTLy4-AHms68eWboxWYTGTNis3MzrFHvTfaf0kKWHwgsMQoh9AH4IDsR_1xNZa8xkR7s" TargetMode="External"/><Relationship Id="rId37" Type="http://schemas.openxmlformats.org/officeDocument/2006/relationships/hyperlink" Target="https://url.emailprotection.link/?byvXGdibqvwBkR1L2MhVCL0Zx7_rPQi63kmaAHdAiMrLLxkPiuQTdzdixO06e-72zmKTKUL_4YVOwKp6J8yD56B3jto-1E0gThzuV5Cfu6edPxfyrVKuQjTF53zfjcKGP" TargetMode="External"/><Relationship Id="rId40" Type="http://schemas.openxmlformats.org/officeDocument/2006/relationships/theme" Target="theme/theme1.xml"/><Relationship Id="rId5" Type="http://schemas.openxmlformats.org/officeDocument/2006/relationships/hyperlink" Target="https://url.emailprotection.link/?b2aaqrjXafBNu7dOi_ppJrm757R3HnhTsg_5pNN9TIriYp4A6fn4Q4hchziIayTY-FwraKG8RjJXyyrIW-ukxi9_HqEVqkd8xfVsElAqRuOvY7tumGD-qwgXyv3j9-Xws" TargetMode="External"/><Relationship Id="rId15" Type="http://schemas.openxmlformats.org/officeDocument/2006/relationships/hyperlink" Target="https://url.emailprotection.link/?bolDdOGTgLxzb-dOYmCxYjShlYGy6cDM1tdiiPwjeB1WP9ZPeNSlhv65BbA3LMoPFw2RcsQ6P6rykuYyAsVIiZucPXmBiYleyRph83hu5-VJz4DmvZMk19DrgaFPO56Yv" TargetMode="External"/><Relationship Id="rId23" Type="http://schemas.openxmlformats.org/officeDocument/2006/relationships/hyperlink" Target="https://url.emailprotection.link/?bv-1ZHKi1hymtHn4fgkghjV-Aewi42ons6Vo0PWg26-zn8YaZhBuAxlZiIFC59Gm5gKRjoFObE0TRB4q5UX3T0Jzwc6u4oG5sWzaamxTZg4lOMPhRMUdd8I2B95wu6jNw" TargetMode="External"/><Relationship Id="rId28" Type="http://schemas.openxmlformats.org/officeDocument/2006/relationships/hyperlink" Target="https://url.emailprotection.link/?bolDdOGTgLxzb-dOYmCxYjShlYGy6cDM1tdiiPwjeB1WP9ZPeNSlhv65BbA3LMoPFo4b1K6FGhbb4ezewKDk5S43Sr0-gjVHo7Wk7QZYb_Zwkmogwj2uOXCOgvhe8dTBM" TargetMode="External"/><Relationship Id="rId36" Type="http://schemas.openxmlformats.org/officeDocument/2006/relationships/hyperlink" Target="https://url.emailprotection.link/?bJv6KR6-1NWQx93xxkkE0y6y26cpPLpUFn_AE5KQRQCYthT3iZByoJDSu_9rH6rPfOj8VE7GVLRPOgOAi5LS26zThxNjFdMqYg3fgJr9e8uYvveen3f05glEd_WqMBcB-" TargetMode="External"/><Relationship Id="rId10" Type="http://schemas.openxmlformats.org/officeDocument/2006/relationships/hyperlink" Target="https://url.emailprotection.link/?bjr0JfZfXmNBADmr1Cxc-48AwaZj8GS4sm_hAqqw_EAAtYom_mcGd6q-TbDDJhfZl9MvQ-dSP-wcAlqiFbr2XIFNRNbV5tYrNxHtWPbsdYQ3cJ6eNJ6N5Dcxrubq83BHO" TargetMode="External"/><Relationship Id="rId19" Type="http://schemas.openxmlformats.org/officeDocument/2006/relationships/hyperlink" Target="https://url.emailprotection.link/?bolDdOGTgLxzb-dOYmCxYjRpxqPg2Sz6Hvlgb1Wm9lqk-RRsCxAtrI0STalamNEzr70Upie2yF-uUAhDNNwgjKefwqPT0ZCMhl09May5-5Mc-67woEwUG5mGovFMFHdds" TargetMode="External"/><Relationship Id="rId31" Type="http://schemas.openxmlformats.org/officeDocument/2006/relationships/hyperlink" Target="https://url.emailprotection.link/?bolDdOGTgLxzb-dOYmCxYjShlYGy6cDM1tdiiPwjeB1WP9ZPeNSlhv65BbA3LMoPFzGZbQu47FDP7JJ2Ielp6VVMgnc-zOko6v6dMQiZmAE8ZLClWhvwc1IObaIMCTPov" TargetMode="External"/><Relationship Id="rId4" Type="http://schemas.openxmlformats.org/officeDocument/2006/relationships/webSettings" Target="webSettings.xml"/><Relationship Id="rId9" Type="http://schemas.openxmlformats.org/officeDocument/2006/relationships/hyperlink" Target="https://url.emailprotection.link/?bolDdOGTgLxzb-dOYmCxYjShlYGy6cDM1tdiiPwjeB1WP9ZPeNSlhv65BbA3LMoPFPLp1W9NENgdLTQqoMNvpagV7K43dxjFIkJggksF-KgVT0poG_vOGOTSrt4PPjD06" TargetMode="External"/><Relationship Id="rId14" Type="http://schemas.openxmlformats.org/officeDocument/2006/relationships/hyperlink" Target="https://url.emailprotection.link/?bnJ3MnUII7yITQ-_IEjtixrIYPRAuWqOx4mxE5ZJ4Tc-xhHm3QvJF36tNOGpTK1jYDT-r3fgjm9jEfXa4KPg2e02g_JDAkwvuyfpaf7lG2njWnvjdgylyiPhy0_x2TmX_" TargetMode="External"/><Relationship Id="rId22" Type="http://schemas.openxmlformats.org/officeDocument/2006/relationships/hyperlink" Target="https://url.emailprotection.link/?bolDdOGTgLxzb-dOYmCxYjShlYGy6cDM1tdiiPwjeB1WP9ZPeNSlhv65BbA3LMoPFLfJnB8uDzqaR_uLjVQaQJJztleZKu1TVLu4osXeHZ_KhFedPtp3w_GpGZmf9eylP" TargetMode="External"/><Relationship Id="rId27" Type="http://schemas.openxmlformats.org/officeDocument/2006/relationships/hyperlink" Target="https://url.emailprotection.link/?b6Blqo0CiWiYYrh45IxT1dn4O5dqcm7VwT2rI1--e4zvvYswU5LI2bF5bCh5P-pbZn4M0lneNl1pBBnkAYI-FkO7xfAE2q5JnjV1a7sbRGMgPB2S43rnButa0miQ0dyet" TargetMode="External"/><Relationship Id="rId30" Type="http://schemas.openxmlformats.org/officeDocument/2006/relationships/hyperlink" Target="https://url.emailprotection.link/?bN2lGvCzNJWLIWQqGbE5IByoLJc8_uGCII5H0O0PA22CsqQh-dbX_24cOr329OBFR_yeQz80AStiCrUGmEwn__PlYuzNbmp3pstLPzlHjfiIh8ty0nYDmqAfUYEHRFtzC" TargetMode="External"/><Relationship Id="rId35" Type="http://schemas.openxmlformats.org/officeDocument/2006/relationships/hyperlink" Target="https://url.emailprotection.link/?besWsqOShlD0X7AbgQLH1nQByG-VjlY82C-SibCxGx3kwfxWyifPkRYF-48-PdL4MScPQazLvYAuBTVcRNH7o_LIdBfOSdglMdMkGje8g2YUsQjvh38CQqQVBJIrdNa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2024-04-25T13:48:00Z</dcterms:created>
  <dcterms:modified xsi:type="dcterms:W3CDTF">2024-04-25T13:49:00Z</dcterms:modified>
</cp:coreProperties>
</file>